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1" w:rsidRDefault="00E16CC1" w:rsidP="00555658">
      <w:pPr>
        <w:pStyle w:val="Heading1"/>
        <w:jc w:val="center"/>
        <w:rPr>
          <w:sz w:val="7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9pt;margin-top:10.1pt;width:83.3pt;height:98.15pt;z-index:251658240;mso-wrap-distance-left:9.05pt;mso-wrap-distance-right:9.05pt" filled="t" stroked="t" strokeweight=".5pt">
            <v:fill color2="black"/>
            <v:imagedata r:id="rId5" o:title="" gain="74472f"/>
          </v:shape>
        </w:pict>
      </w:r>
    </w:p>
    <w:p w:rsidR="00E16CC1" w:rsidRDefault="00E16CC1" w:rsidP="00555658">
      <w:pPr>
        <w:pStyle w:val="Heading1"/>
        <w:jc w:val="center"/>
        <w:rPr>
          <w:sz w:val="72"/>
        </w:rPr>
      </w:pPr>
      <w:r>
        <w:rPr>
          <w:sz w:val="72"/>
        </w:rPr>
        <w:t xml:space="preserve">     COMUNE   DI   CINISI</w:t>
      </w:r>
    </w:p>
    <w:p w:rsidR="00E16CC1" w:rsidRDefault="00E16CC1" w:rsidP="00555658">
      <w:pPr>
        <w:jc w:val="center"/>
        <w:rPr>
          <w:sz w:val="32"/>
        </w:rPr>
      </w:pPr>
      <w:r>
        <w:rPr>
          <w:sz w:val="32"/>
        </w:rPr>
        <w:t xml:space="preserve">     (Provincia di Palermo)</w:t>
      </w:r>
    </w:p>
    <w:p w:rsidR="00E16CC1" w:rsidRDefault="00E16CC1" w:rsidP="00555658">
      <w:pPr>
        <w:jc w:val="center"/>
        <w:rPr>
          <w:sz w:val="32"/>
        </w:rPr>
      </w:pPr>
    </w:p>
    <w:p w:rsidR="00E16CC1" w:rsidRDefault="00E16CC1" w:rsidP="00555658">
      <w:pPr>
        <w:pStyle w:val="Heading2"/>
        <w:rPr>
          <w:b w:val="0"/>
          <w:sz w:val="44"/>
          <w:szCs w:val="44"/>
          <w:u w:val="single"/>
        </w:rPr>
      </w:pPr>
      <w:r w:rsidRPr="00E34608">
        <w:rPr>
          <w:sz w:val="44"/>
          <w:szCs w:val="44"/>
          <w:u w:val="single"/>
        </w:rPr>
        <w:t xml:space="preserve"> </w:t>
      </w:r>
      <w:r>
        <w:rPr>
          <w:b w:val="0"/>
          <w:sz w:val="44"/>
          <w:szCs w:val="44"/>
          <w:u w:val="single"/>
        </w:rPr>
        <w:t>I SETTORE – Amministrativo-Socio-Culturale</w:t>
      </w:r>
    </w:p>
    <w:p w:rsidR="00E16CC1" w:rsidRDefault="00E16CC1" w:rsidP="00555658">
      <w:pPr>
        <w:pStyle w:val="Heading2"/>
        <w:rPr>
          <w:b w:val="0"/>
          <w:sz w:val="32"/>
          <w:szCs w:val="32"/>
        </w:rPr>
      </w:pPr>
    </w:p>
    <w:p w:rsidR="00E16CC1" w:rsidRDefault="00E16CC1" w:rsidP="00555658">
      <w:pPr>
        <w:pStyle w:val="Heading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SERVIZIO V -  Biblioteca Archivio Storico – Attività Culturali</w:t>
      </w:r>
    </w:p>
    <w:p w:rsidR="00E16CC1" w:rsidRDefault="00E16CC1" w:rsidP="00555658">
      <w:pPr>
        <w:pStyle w:val="Heading2"/>
      </w:pPr>
    </w:p>
    <w:p w:rsidR="00E16CC1" w:rsidRPr="00555658" w:rsidRDefault="00E16CC1" w:rsidP="00555658">
      <w:pPr>
        <w:pStyle w:val="Heading2"/>
      </w:pPr>
      <w:r w:rsidRPr="00555658">
        <w:t>Determinazione  del Responsabile del Settore n. 669 del 02/12/2016</w:t>
      </w:r>
    </w:p>
    <w:p w:rsidR="00E16CC1" w:rsidRDefault="00E16CC1" w:rsidP="00555658">
      <w:r>
        <w:t xml:space="preserve">        </w:t>
      </w:r>
    </w:p>
    <w:p w:rsidR="00E16CC1" w:rsidRDefault="00E16CC1" w:rsidP="00555658">
      <w:pPr>
        <w:rPr>
          <w:sz w:val="36"/>
        </w:rPr>
      </w:pPr>
      <w:r>
        <w:t xml:space="preserve">                     </w:t>
      </w:r>
    </w:p>
    <w:p w:rsidR="00E16CC1" w:rsidRDefault="00E16CC1" w:rsidP="00555658">
      <w:pPr>
        <w:pStyle w:val="Heading9"/>
        <w:rPr>
          <w:sz w:val="36"/>
        </w:rPr>
      </w:pPr>
    </w:p>
    <w:p w:rsidR="00E16CC1" w:rsidRPr="00E00B90" w:rsidRDefault="00E16CC1" w:rsidP="00555658">
      <w:pPr>
        <w:pStyle w:val="Heading9"/>
        <w:rPr>
          <w:sz w:val="36"/>
        </w:rPr>
      </w:pPr>
      <w:r>
        <w:rPr>
          <w:sz w:val="36"/>
        </w:rPr>
        <w:t>DETERMINA  N. 1321 DEL 02/12/2016 (Registro gen.)</w:t>
      </w:r>
    </w:p>
    <w:p w:rsidR="00E16CC1" w:rsidRDefault="00E16CC1" w:rsidP="00555658"/>
    <w:p w:rsidR="00E16CC1" w:rsidRDefault="00E16CC1" w:rsidP="00555658">
      <w:pPr>
        <w:pStyle w:val="Heading3"/>
      </w:pPr>
      <w:r>
        <w:t xml:space="preserve">                                                     </w:t>
      </w:r>
    </w:p>
    <w:p w:rsidR="00E16CC1" w:rsidRDefault="00E16CC1" w:rsidP="0055565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sz w:val="36"/>
        </w:rPr>
      </w:pPr>
    </w:p>
    <w:p w:rsidR="00E16CC1" w:rsidRDefault="00E16CC1" w:rsidP="0055565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sz w:val="36"/>
        </w:rPr>
      </w:pPr>
      <w:r>
        <w:rPr>
          <w:sz w:val="36"/>
        </w:rPr>
        <w:t>OGGETTO: Approvazione determina a contrarre per fornitura libri per la Biblioteca Comunale tramite RDO</w:t>
      </w:r>
    </w:p>
    <w:p w:rsidR="00E16CC1" w:rsidRPr="00D22262" w:rsidRDefault="00E16CC1" w:rsidP="0055565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sz w:val="32"/>
          <w:szCs w:val="32"/>
        </w:rPr>
      </w:pPr>
      <w:r>
        <w:rPr>
          <w:sz w:val="36"/>
        </w:rPr>
        <w:t>CIG</w:t>
      </w:r>
      <w:r w:rsidRPr="00D22262">
        <w:rPr>
          <w:rStyle w:val="Heading5Char"/>
          <w:rFonts w:ascii="Verdana" w:hAnsi="Verdana"/>
          <w:color w:val="000000"/>
          <w:sz w:val="19"/>
          <w:szCs w:val="19"/>
          <w:shd w:val="clear" w:color="auto" w:fill="F9F9F9"/>
          <w:lang w:val="it-IT"/>
        </w:rPr>
        <w:t xml:space="preserve"> 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9F9F9"/>
        </w:rPr>
        <w:t>ZDD1C4C0E4</w:t>
      </w:r>
    </w:p>
    <w:p w:rsidR="00E16CC1" w:rsidRDefault="00E16CC1" w:rsidP="00555658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sz w:val="36"/>
        </w:rPr>
      </w:pPr>
    </w:p>
    <w:p w:rsidR="00E16CC1" w:rsidRDefault="00E16CC1" w:rsidP="00E547B5">
      <w:pPr>
        <w:pStyle w:val="DefaultText"/>
        <w:jc w:val="center"/>
        <w:rPr>
          <w:b/>
          <w:bCs/>
          <w:lang w:val="it-IT"/>
        </w:rPr>
      </w:pPr>
    </w:p>
    <w:p w:rsidR="00E16CC1" w:rsidRDefault="00E16CC1" w:rsidP="00E547B5">
      <w:pPr>
        <w:pStyle w:val="DefaultText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IL RESPONSABILE DEL PROCEDIMENTO</w:t>
      </w:r>
    </w:p>
    <w:p w:rsidR="00E16CC1" w:rsidRDefault="00E16CC1" w:rsidP="00E547B5">
      <w:pPr>
        <w:pStyle w:val="DefaultText"/>
        <w:jc w:val="center"/>
        <w:rPr>
          <w:b/>
          <w:bCs/>
          <w:lang w:val="it-IT"/>
        </w:rPr>
      </w:pPr>
    </w:p>
    <w:p w:rsidR="00E16CC1" w:rsidRDefault="00E16CC1" w:rsidP="00E547B5">
      <w:pPr>
        <w:pStyle w:val="DefaultText"/>
        <w:rPr>
          <w:i/>
          <w:iCs/>
          <w:lang w:val="it-IT"/>
        </w:rPr>
      </w:pPr>
      <w:r>
        <w:rPr>
          <w:i/>
          <w:iCs/>
          <w:lang w:val="it-IT"/>
        </w:rPr>
        <w:t>Ai sensi dell’art.6 della L. 241/90, dell’art. 5 della L.R. 10/91, del Regolamento Comunale di organizzazione, e delle norme di prevenzione della corruzione e dell’illegalità, propone l’adozione della seguente determinazione, di cui attesta la regolarità  e la correttezza del procedimento svolto per i profili di propria competenza, attestando, contestualmente, l’insussistenza di ipotesi di conflitto di interessi. Il sottoscritto dichiara, inoltre, l’insussistenza delle relazioni di parentela o affinità, situazioni di convivenza o frequentazione abituale:</w:t>
      </w:r>
    </w:p>
    <w:p w:rsidR="00E16CC1" w:rsidRPr="00C01AEC" w:rsidRDefault="00E16CC1" w:rsidP="00E547B5">
      <w:pPr>
        <w:pStyle w:val="DefaultText"/>
        <w:rPr>
          <w:b/>
          <w:i/>
          <w:iCs/>
          <w:lang w:val="it-IT"/>
        </w:rPr>
      </w:pPr>
      <w:r>
        <w:rPr>
          <w:i/>
          <w:iCs/>
          <w:lang w:val="it-IT"/>
        </w:rPr>
        <w:tab/>
      </w:r>
      <w:r w:rsidRPr="00C01AEC">
        <w:rPr>
          <w:b/>
          <w:i/>
          <w:iCs/>
          <w:lang w:val="it-IT"/>
        </w:rPr>
        <w:t>Tra il medesimo e il destinatario del presente provvedimento;</w:t>
      </w:r>
    </w:p>
    <w:p w:rsidR="00E16CC1" w:rsidRDefault="00E16CC1" w:rsidP="00E547B5">
      <w:pPr>
        <w:pStyle w:val="DefaultText"/>
        <w:numPr>
          <w:ilvl w:val="0"/>
          <w:numId w:val="1"/>
        </w:numPr>
        <w:rPr>
          <w:b/>
          <w:i/>
          <w:iCs/>
          <w:lang w:val="it-IT"/>
        </w:rPr>
      </w:pPr>
      <w:r w:rsidRPr="00C01AEC">
        <w:rPr>
          <w:b/>
          <w:i/>
          <w:iCs/>
          <w:lang w:val="it-IT"/>
        </w:rPr>
        <w:t>Tra il medesimo e gli amministratori, soci e dipendenti dell’impresa/ditta/ società destinataria del presente provvedimento</w:t>
      </w:r>
    </w:p>
    <w:p w:rsidR="00E16CC1" w:rsidRPr="00C01AEC" w:rsidRDefault="00E16CC1" w:rsidP="00E547B5">
      <w:pPr>
        <w:pStyle w:val="DefaultText"/>
        <w:ind w:left="720"/>
        <w:rPr>
          <w:b/>
          <w:i/>
          <w:iCs/>
          <w:lang w:val="it-IT"/>
        </w:rPr>
      </w:pPr>
      <w:r>
        <w:rPr>
          <w:b/>
          <w:i/>
          <w:iCs/>
          <w:lang w:val="it-IT"/>
        </w:rPr>
        <w:t xml:space="preserve">  </w:t>
      </w:r>
    </w:p>
    <w:p w:rsidR="00E16CC1" w:rsidRDefault="00E16CC1" w:rsidP="0014161C">
      <w:pPr>
        <w:jc w:val="both"/>
        <w:rPr>
          <w:sz w:val="24"/>
          <w:szCs w:val="24"/>
        </w:rPr>
      </w:pPr>
      <w:r w:rsidRPr="007706BD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uno dei principali servizi erogati dalla Biblioteca Comunale consiste nella consultazione e nel prestito librario;</w:t>
      </w:r>
    </w:p>
    <w:p w:rsidR="00E16CC1" w:rsidRDefault="00E16CC1" w:rsidP="0014161C">
      <w:pPr>
        <w:jc w:val="both"/>
        <w:rPr>
          <w:sz w:val="24"/>
          <w:szCs w:val="24"/>
        </w:rPr>
      </w:pPr>
      <w:r w:rsidRPr="007706BD">
        <w:rPr>
          <w:b/>
          <w:sz w:val="24"/>
          <w:szCs w:val="24"/>
        </w:rPr>
        <w:t>CHE</w:t>
      </w:r>
      <w:r>
        <w:rPr>
          <w:sz w:val="24"/>
          <w:szCs w:val="24"/>
        </w:rPr>
        <w:t xml:space="preserve"> per garantire la qualità di tale servizio è necessario che il patrimonio librario sia aggiornato costantemente in modo da garantire all’utenza la presenza di novità editoriali;</w:t>
      </w:r>
    </w:p>
    <w:p w:rsidR="00E16CC1" w:rsidRDefault="00E16CC1" w:rsidP="0014161C">
      <w:pPr>
        <w:jc w:val="both"/>
      </w:pPr>
      <w:r w:rsidRPr="007706BD">
        <w:rPr>
          <w:b/>
        </w:rPr>
        <w:t>VISTO</w:t>
      </w:r>
      <w:r>
        <w:t xml:space="preserve">  l’art. 7 , comma 2 del D.L. n. 52 del 7/05/2012 che dispone che le amministrazioni pubbliche di cui all’art. 1 del D.Lgs  165/2011 sono tenute a far ricorso al Mercato Elettronico ( Consip) per l’approvvigionamento di beni e servizi, sotto €.40.000,00, con le modalità previste in Consip, procedendo con l’ordine diretto di acquisto (O.D.A) o con la richiesta di offerta (RDO) alle Ditte interessate;</w:t>
      </w:r>
    </w:p>
    <w:p w:rsidR="00E16CC1" w:rsidRDefault="00E16CC1" w:rsidP="0014161C">
      <w:pPr>
        <w:jc w:val="both"/>
      </w:pPr>
      <w:r w:rsidRPr="007706BD">
        <w:rPr>
          <w:b/>
        </w:rPr>
        <w:t>CHE</w:t>
      </w:r>
      <w:r>
        <w:t xml:space="preserve"> consultando il sito web </w:t>
      </w:r>
      <w:hyperlink r:id="rId6" w:history="1">
        <w:r w:rsidRPr="00067B41">
          <w:rPr>
            <w:rStyle w:val="Hyperlink"/>
          </w:rPr>
          <w:t>www.acquistiinretepa.it</w:t>
        </w:r>
      </w:hyperlink>
      <w:r>
        <w:t xml:space="preserve">, sito ufficiale della Consip s.p.a., gestito dal Ministero del Tesoro, e verificato che non esistono al momento convenzioni attiveper la voce “libri e pubblicazioni” e che pertanto si intende utilizzare il MEPA con la modalità di RDO </w:t>
      </w:r>
    </w:p>
    <w:p w:rsidR="00E16CC1" w:rsidRDefault="00E16CC1" w:rsidP="0014161C">
      <w:pPr>
        <w:jc w:val="both"/>
      </w:pPr>
      <w:r w:rsidRPr="008670B1">
        <w:rPr>
          <w:b/>
        </w:rPr>
        <w:t>CONSTATATO</w:t>
      </w:r>
      <w:r>
        <w:t xml:space="preserve"> che nel MEPA  all’interno del bando “Cancelleria 104” Iniziativa “Cancelleria 104- Cancelleria ad uso ufficio e didattico” Metaprodotto “Cancelleria, macchine per ufficio e materiale di consumo” Sottocategoria “Prodotti Editoriali” è possibile acquistare Libri e pubblicazioni; prodotti multimediali.</w:t>
      </w:r>
    </w:p>
    <w:p w:rsidR="00E16CC1" w:rsidRDefault="00E16CC1" w:rsidP="0014161C">
      <w:pPr>
        <w:jc w:val="both"/>
      </w:pPr>
      <w:r w:rsidRPr="008670B1">
        <w:rPr>
          <w:b/>
        </w:rPr>
        <w:t>RITENUTO</w:t>
      </w:r>
      <w:r>
        <w:t xml:space="preserve"> di procedere all’acquisto di libri di cui all’allegato elenco mediante l’utilizzo del Mercato Elettronico con la modalità di RDO (Richiesta di offerta)</w:t>
      </w:r>
    </w:p>
    <w:p w:rsidR="00E16CC1" w:rsidRDefault="00E16CC1" w:rsidP="0014161C">
      <w:pPr>
        <w:jc w:val="both"/>
      </w:pPr>
      <w:r w:rsidRPr="008670B1">
        <w:rPr>
          <w:b/>
        </w:rPr>
        <w:t>PRESO</w:t>
      </w:r>
      <w:r>
        <w:t xml:space="preserve"> atto che tra le Ditte iscritte al MEPA si ritiene di formulare RDO  ad alcune, scelte in relazione al prestigio di fama nazionale e tra quelle che presentano cataloghi più completi e con area di consegna in tutta Italia e come di seguito specificate: </w:t>
      </w:r>
    </w:p>
    <w:p w:rsidR="00E16CC1" w:rsidRDefault="00E16CC1" w:rsidP="006C7A55">
      <w:pPr>
        <w:pStyle w:val="ListParagraph"/>
        <w:numPr>
          <w:ilvl w:val="0"/>
          <w:numId w:val="4"/>
        </w:numPr>
        <w:jc w:val="both"/>
      </w:pPr>
      <w:r>
        <w:t>Libreria Feltrinelli via Andegari, 6 20121 MILANO</w:t>
      </w:r>
    </w:p>
    <w:p w:rsidR="00E16CC1" w:rsidRDefault="00E16CC1" w:rsidP="006C7A55">
      <w:pPr>
        <w:pStyle w:val="ListParagraph"/>
        <w:numPr>
          <w:ilvl w:val="0"/>
          <w:numId w:val="4"/>
        </w:numPr>
        <w:jc w:val="both"/>
      </w:pPr>
      <w:r>
        <w:t xml:space="preserve">Fastbook spa via A. Volta, 4 20090 Trezzano (Milano) </w:t>
      </w:r>
    </w:p>
    <w:p w:rsidR="00E16CC1" w:rsidRDefault="00E16CC1" w:rsidP="006C7A55">
      <w:pPr>
        <w:pStyle w:val="ListParagraph"/>
        <w:numPr>
          <w:ilvl w:val="0"/>
          <w:numId w:val="4"/>
        </w:numPr>
        <w:jc w:val="both"/>
      </w:pPr>
      <w:r>
        <w:t>Promo Edit srl via S. Severo Km 1,500 71017 Torremaggiore (FG)</w:t>
      </w:r>
    </w:p>
    <w:p w:rsidR="00E16CC1" w:rsidRDefault="00E16CC1" w:rsidP="006C7A55">
      <w:pPr>
        <w:pStyle w:val="ListParagraph"/>
        <w:numPr>
          <w:ilvl w:val="0"/>
          <w:numId w:val="4"/>
        </w:numPr>
        <w:jc w:val="both"/>
      </w:pPr>
      <w:r>
        <w:t>Centro Biblioteche Lovat via Isaac Newton, 32 31020 Lancenigo (TV)</w:t>
      </w:r>
    </w:p>
    <w:p w:rsidR="00E16CC1" w:rsidRDefault="00E16CC1" w:rsidP="008670B1">
      <w:pPr>
        <w:pStyle w:val="ListParagraph"/>
        <w:ind w:left="720"/>
        <w:jc w:val="both"/>
      </w:pPr>
    </w:p>
    <w:p w:rsidR="00E16CC1" w:rsidRDefault="00E16CC1" w:rsidP="0014161C">
      <w:pPr>
        <w:jc w:val="both"/>
      </w:pPr>
      <w:r w:rsidRPr="008670B1">
        <w:rPr>
          <w:b/>
        </w:rPr>
        <w:t>VISTI</w:t>
      </w:r>
      <w:r>
        <w:t xml:space="preserve"> gli allegati Disciplinare di gara, l’allegato “A” e l’elenco aggiuntivo “Allegato “B” riguardanti l’elenco testi da acquistare e l’Allegato A_1</w:t>
      </w:r>
    </w:p>
    <w:p w:rsidR="00E16CC1" w:rsidRDefault="00E16CC1" w:rsidP="0014161C">
      <w:pPr>
        <w:jc w:val="both"/>
      </w:pPr>
      <w:r w:rsidRPr="008670B1">
        <w:rPr>
          <w:b/>
        </w:rPr>
        <w:t>VISTA</w:t>
      </w:r>
      <w:r>
        <w:t xml:space="preserve"> la delibera Consiliare n. 88 del 28/10/2016 con la quale il bilancio di previsione per l’anno 2016:</w:t>
      </w:r>
    </w:p>
    <w:p w:rsidR="00E16CC1" w:rsidRDefault="00E16CC1" w:rsidP="0014161C">
      <w:pPr>
        <w:jc w:val="both"/>
      </w:pPr>
      <w:r w:rsidRPr="008670B1">
        <w:rPr>
          <w:b/>
        </w:rPr>
        <w:t xml:space="preserve">VISTA </w:t>
      </w:r>
      <w:r>
        <w:t>la delibera di G.M. n. 92 del 23/11/2016  con la quale veniva approvato il PEG</w:t>
      </w:r>
    </w:p>
    <w:p w:rsidR="00E16CC1" w:rsidRDefault="00E16CC1" w:rsidP="00F072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DATO ATTO </w:t>
      </w:r>
    </w:p>
    <w:p w:rsidR="00E16CC1" w:rsidRDefault="00E16CC1" w:rsidP="00F072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che il documento DURC sarà recepito in atti al momento dell’individuazione dell’aggiudicatario della   procedura negoziata al fine dell’affidamento ad esso, ai sensi dell’art. 2 della legge n. 266/2002;</w:t>
      </w:r>
    </w:p>
    <w:p w:rsidR="00E16CC1" w:rsidRDefault="00E16CC1" w:rsidP="00A94499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che, al fine di rispettare le regole sulla tracciabilità dei flussi finanziari di cui all’art. 3 della legge n. 136/2010 e ss.mm.ii., la stazione appaltante provvederà ad effettuare i pagamenti attraverso la propria Tesoreria, esclusivamente mediante bonifico bancario/postale;</w:t>
      </w:r>
    </w:p>
    <w:p w:rsidR="00E16CC1" w:rsidRDefault="00E16CC1" w:rsidP="00A15E4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VISTO :</w:t>
      </w:r>
    </w:p>
    <w:p w:rsidR="00E16CC1" w:rsidRDefault="00E16CC1" w:rsidP="00A15E4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il D. Lgs 50 del 19 aprile 2016;</w:t>
      </w:r>
    </w:p>
    <w:p w:rsidR="00E16CC1" w:rsidRDefault="00E16CC1" w:rsidP="00A15E4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le Regole per l’accesso e l’utilizzo del Mercato Elettronico della Pubblica Amministrazione predisposte dal Ministero dell’Economia e delle Finanze;</w:t>
      </w:r>
    </w:p>
    <w:p w:rsidR="00E16CC1" w:rsidRDefault="00E16CC1" w:rsidP="00A15E4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il vigente Regolamento di Contabilità dell’Ente;</w:t>
      </w:r>
    </w:p>
    <w:p w:rsidR="00E16CC1" w:rsidRDefault="00E16CC1" w:rsidP="00A15E4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il D.Lgs. n. 267/2000;</w:t>
      </w:r>
    </w:p>
    <w:p w:rsidR="00E16CC1" w:rsidRDefault="00E16CC1" w:rsidP="00A94499">
      <w:pPr>
        <w:autoSpaceDE w:val="0"/>
        <w:autoSpaceDN w:val="0"/>
        <w:adjustRightInd w:val="0"/>
        <w:jc w:val="center"/>
        <w:rPr>
          <w:rFonts w:ascii="CenturyGothic,Bold" w:hAnsi="CenturyGothic,Bold" w:cs="CenturyGothic,Bold"/>
          <w:b/>
          <w:bCs/>
          <w:color w:val="FF0000"/>
        </w:rPr>
      </w:pPr>
      <w:r>
        <w:rPr>
          <w:b/>
          <w:bCs/>
          <w:color w:val="000000"/>
        </w:rPr>
        <w:t>PROPONE</w:t>
      </w:r>
    </w:p>
    <w:p w:rsidR="00E16CC1" w:rsidRDefault="00E16CC1" w:rsidP="00F07279">
      <w:pPr>
        <w:pStyle w:val="Testopredefinito"/>
        <w:widowControl w:val="0"/>
        <w:suppressAutoHyphens/>
        <w:autoSpaceDE/>
        <w:adjustRightInd/>
        <w:jc w:val="both"/>
        <w:rPr>
          <w:lang w:val="it-IT"/>
        </w:rPr>
      </w:pPr>
      <w:r w:rsidRPr="00A15E40">
        <w:rPr>
          <w:b/>
          <w:color w:val="000000"/>
          <w:lang w:val="it-IT"/>
        </w:rPr>
        <w:t xml:space="preserve">DI APPROVARE </w:t>
      </w:r>
      <w:r w:rsidRPr="00A15E40">
        <w:rPr>
          <w:color w:val="000000"/>
          <w:lang w:val="it-IT"/>
        </w:rPr>
        <w:t xml:space="preserve"> la determina a contrarre </w:t>
      </w:r>
      <w:r>
        <w:rPr>
          <w:color w:val="000000"/>
          <w:lang w:val="it-IT"/>
        </w:rPr>
        <w:t>per fornitura libri tramite RDO</w:t>
      </w:r>
    </w:p>
    <w:p w:rsidR="00E16CC1" w:rsidRDefault="00E16CC1" w:rsidP="007706BD">
      <w:pPr>
        <w:pStyle w:val="Testopredefinito"/>
        <w:widowControl w:val="0"/>
        <w:suppressAutoHyphens/>
        <w:autoSpaceDE/>
        <w:adjustRightInd/>
        <w:jc w:val="both"/>
        <w:rPr>
          <w:lang w:val="it-IT"/>
        </w:rPr>
      </w:pPr>
      <w:r w:rsidRPr="00A15E40">
        <w:rPr>
          <w:b/>
          <w:lang w:val="it-IT"/>
        </w:rPr>
        <w:t>DI PROCEDERE</w:t>
      </w:r>
      <w:r w:rsidRPr="00A15E40">
        <w:rPr>
          <w:lang w:val="it-IT"/>
        </w:rPr>
        <w:t xml:space="preserve"> all’acquisto dei libri , tramite MEPA, mediante richiesta di offerta (RDO)  invitando allo scopo le  Ditte presenti sul MEPA e ponendo a base d’asta l’importo di € 1.000,00 (IVA compresa) con il criterio del prezzo più basso sull’importo a base di gara;</w:t>
      </w:r>
    </w:p>
    <w:p w:rsidR="00E16CC1" w:rsidRPr="001A062A" w:rsidRDefault="00E16CC1" w:rsidP="007706BD">
      <w:pPr>
        <w:pStyle w:val="Testopredefinito"/>
        <w:widowControl w:val="0"/>
        <w:suppressAutoHyphens/>
        <w:autoSpaceDE/>
        <w:adjustRightInd/>
        <w:jc w:val="both"/>
        <w:rPr>
          <w:lang w:val="it-IT"/>
        </w:rPr>
      </w:pPr>
      <w:r>
        <w:rPr>
          <w:b/>
          <w:lang w:val="it-IT"/>
        </w:rPr>
        <w:t xml:space="preserve">Di APPROVARE </w:t>
      </w:r>
      <w:r w:rsidRPr="00E2749C">
        <w:rPr>
          <w:lang w:val="it-IT"/>
        </w:rPr>
        <w:t>il Disciplinare,</w:t>
      </w:r>
      <w:r>
        <w:rPr>
          <w:lang w:val="it-IT"/>
        </w:rPr>
        <w:t>l’Allegato “A”</w:t>
      </w:r>
      <w:r w:rsidRPr="00E2749C">
        <w:rPr>
          <w:lang w:val="it-IT"/>
        </w:rPr>
        <w:t xml:space="preserve"> ed elenco aggiuntivo</w:t>
      </w:r>
      <w:r>
        <w:rPr>
          <w:lang w:val="it-IT"/>
        </w:rPr>
        <w:t xml:space="preserve"> Allegato “B”</w:t>
      </w:r>
      <w:r w:rsidRPr="00E2749C">
        <w:rPr>
          <w:lang w:val="it-IT"/>
        </w:rPr>
        <w:t xml:space="preserve"> all’uopo predisposti</w:t>
      </w:r>
      <w:r>
        <w:rPr>
          <w:lang w:val="it-IT"/>
        </w:rPr>
        <w:t xml:space="preserve"> e l’Allegato A_1</w:t>
      </w:r>
    </w:p>
    <w:p w:rsidR="00E16CC1" w:rsidRDefault="00E16CC1" w:rsidP="00F07279">
      <w:pPr>
        <w:pStyle w:val="Testopredefinito"/>
        <w:widowControl w:val="0"/>
        <w:suppressAutoHyphens/>
        <w:autoSpaceDE/>
        <w:adjustRightInd/>
        <w:jc w:val="both"/>
        <w:rPr>
          <w:lang w:val="it-IT"/>
        </w:rPr>
      </w:pPr>
      <w:r w:rsidRPr="001A062A">
        <w:rPr>
          <w:b/>
          <w:lang w:val="it-IT"/>
        </w:rPr>
        <w:t>D</w:t>
      </w:r>
      <w:r>
        <w:rPr>
          <w:b/>
          <w:lang w:val="it-IT"/>
        </w:rPr>
        <w:t>I IMPEGNARE</w:t>
      </w:r>
      <w:r>
        <w:rPr>
          <w:lang w:val="it-IT"/>
        </w:rPr>
        <w:t>, la spesa complessiva a base d’asta di €.1.000,00 IVA Compresa alla missione 05.02.2.02.3736 “ Acquisto libri per Biblioteca”</w:t>
      </w:r>
      <w:r w:rsidRPr="001A062A">
        <w:rPr>
          <w:lang w:val="it-IT"/>
        </w:rPr>
        <w:t xml:space="preserve"> </w:t>
      </w:r>
    </w:p>
    <w:p w:rsidR="00E16CC1" w:rsidRPr="00F07279" w:rsidRDefault="00E16CC1" w:rsidP="00F07279">
      <w:pPr>
        <w:pStyle w:val="Testopredefinito"/>
        <w:widowControl w:val="0"/>
        <w:suppressAutoHyphens/>
        <w:autoSpaceDE/>
        <w:adjustRightInd/>
        <w:jc w:val="both"/>
        <w:rPr>
          <w:lang w:val="it-IT"/>
        </w:rPr>
      </w:pPr>
      <w:r w:rsidRPr="00F07279">
        <w:rPr>
          <w:b/>
          <w:lang w:val="it-IT"/>
        </w:rPr>
        <w:t>DI DARE</w:t>
      </w:r>
      <w:r w:rsidRPr="00F07279">
        <w:rPr>
          <w:lang w:val="it-IT"/>
        </w:rPr>
        <w:t xml:space="preserve"> Dare Atto che  a tale incarico è attribuito il codice CIG</w:t>
      </w:r>
      <w:r>
        <w:rPr>
          <w:lang w:val="it-IT"/>
        </w:rPr>
        <w:t>:ZDD1C4C0E4</w:t>
      </w:r>
    </w:p>
    <w:p w:rsidR="00E16CC1" w:rsidRDefault="00E16CC1" w:rsidP="007706BD">
      <w:pPr>
        <w:jc w:val="both"/>
      </w:pPr>
      <w:r w:rsidRPr="007706BD">
        <w:rPr>
          <w:b/>
        </w:rPr>
        <w:t>DARE ATTO</w:t>
      </w:r>
      <w:r>
        <w:t xml:space="preserve"> che la fornitura diventerà esigibile entro il 31/12/2016.</w:t>
      </w:r>
    </w:p>
    <w:p w:rsidR="00E16CC1" w:rsidRDefault="00E16CC1" w:rsidP="00A15E40">
      <w:pPr>
        <w:pStyle w:val="Testopredefinito"/>
        <w:spacing w:line="360" w:lineRule="auto"/>
        <w:jc w:val="both"/>
        <w:rPr>
          <w:lang w:val="it-IT"/>
        </w:rPr>
      </w:pP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 xml:space="preserve">                         </w:t>
      </w:r>
      <w:r>
        <w:rPr>
          <w:rFonts w:ascii="Algerian" w:hAnsi="Algerian" w:cs="Algerian"/>
          <w:sz w:val="28"/>
          <w:szCs w:val="28"/>
          <w:lang w:val="it-IT"/>
        </w:rPr>
        <w:t xml:space="preserve">   </w:t>
      </w:r>
      <w:r>
        <w:rPr>
          <w:rFonts w:ascii="Algerian" w:hAnsi="Algerian" w:cs="Algerian"/>
          <w:sz w:val="28"/>
          <w:szCs w:val="28"/>
          <w:lang w:val="it-IT"/>
        </w:rPr>
        <w:tab/>
      </w:r>
      <w:r>
        <w:rPr>
          <w:lang w:val="it-IT"/>
        </w:rPr>
        <w:t xml:space="preserve">                                                         </w:t>
      </w:r>
      <w:r>
        <w:rPr>
          <w:lang w:val="it-IT"/>
        </w:rPr>
        <w:tab/>
        <w:t xml:space="preserve">           Il Proponente </w:t>
      </w:r>
    </w:p>
    <w:p w:rsidR="00E16CC1" w:rsidRDefault="00E16CC1" w:rsidP="00A15E40">
      <w:pPr>
        <w:pStyle w:val="Testopredefinito"/>
        <w:spacing w:line="360" w:lineRule="auto"/>
        <w:jc w:val="both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>
        <w:rPr>
          <w:lang w:val="it-IT"/>
        </w:rPr>
        <w:tab/>
        <w:t>Dott.ssa M. Antonietta Mangiapane</w:t>
      </w:r>
    </w:p>
    <w:p w:rsidR="00E16CC1" w:rsidRDefault="00E16CC1" w:rsidP="0014161C">
      <w:pPr>
        <w:jc w:val="both"/>
      </w:pPr>
    </w:p>
    <w:p w:rsidR="00E16CC1" w:rsidRDefault="00E16CC1" w:rsidP="00F07279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RESPONSABILE DEL SETTORE  “AMMINISTRATIVO SOCIO-CULTURALE”   </w:t>
      </w:r>
    </w:p>
    <w:p w:rsidR="00E16CC1" w:rsidRDefault="00E16CC1" w:rsidP="00F07279">
      <w:pPr>
        <w:pStyle w:val="BodyText3"/>
        <w:jc w:val="center"/>
        <w:rPr>
          <w:sz w:val="24"/>
          <w:szCs w:val="24"/>
        </w:rPr>
      </w:pPr>
    </w:p>
    <w:p w:rsidR="00E16CC1" w:rsidRDefault="00E16CC1" w:rsidP="00F07279">
      <w:pPr>
        <w:jc w:val="both"/>
      </w:pPr>
      <w:r>
        <w:rPr>
          <w:b/>
        </w:rPr>
        <w:t xml:space="preserve"> -</w:t>
      </w:r>
      <w:r>
        <w:t xml:space="preserve"> Vista la proposta che precede;   </w:t>
      </w:r>
    </w:p>
    <w:p w:rsidR="00E16CC1" w:rsidRDefault="00E16CC1" w:rsidP="00F07279">
      <w:pPr>
        <w:jc w:val="both"/>
      </w:pPr>
      <w:r>
        <w:rPr>
          <w:b/>
        </w:rPr>
        <w:t>-</w:t>
      </w:r>
      <w:r>
        <w:t xml:space="preserve"> Vista </w:t>
      </w:r>
      <w:smartTag w:uri="urn:schemas-microsoft-com:office:smarttags" w:element="PersonName">
        <w:smartTagPr>
          <w:attr w:name="ProductID" w:val="la Determina"/>
        </w:smartTagPr>
        <w:smartTag w:uri="urn:schemas-microsoft-com:office:smarttags" w:element="PersonName">
          <w:smartTagPr>
            <w:attr w:name="ProductID" w:val="la Determina"/>
          </w:smartTagPr>
          <w:r>
            <w:t>la Determina</w:t>
          </w:r>
        </w:smartTag>
        <w:r>
          <w:t xml:space="preserve"> Sindacale</w:t>
        </w:r>
      </w:smartTag>
      <w:r>
        <w:t xml:space="preserve"> n. 09 del 03/05/2016 </w:t>
      </w:r>
    </w:p>
    <w:p w:rsidR="00E16CC1" w:rsidRDefault="00E16CC1" w:rsidP="00F07279">
      <w:pPr>
        <w:jc w:val="both"/>
        <w:rPr>
          <w:sz w:val="24"/>
          <w:szCs w:val="24"/>
        </w:rPr>
      </w:pPr>
      <w:r>
        <w:t xml:space="preserve"> - Attestando, contestualmente, l’insussistenza di ipotesi di conflitto di interessi;</w:t>
      </w:r>
    </w:p>
    <w:p w:rsidR="00E16CC1" w:rsidRDefault="00E16CC1" w:rsidP="00F07279">
      <w:pPr>
        <w:pStyle w:val="Heading5"/>
        <w:jc w:val="center"/>
      </w:pPr>
      <w:r>
        <w:rPr>
          <w:sz w:val="24"/>
          <w:szCs w:val="24"/>
        </w:rPr>
        <w:t>DETERMINA</w:t>
      </w:r>
    </w:p>
    <w:p w:rsidR="00E16CC1" w:rsidRDefault="00E16CC1" w:rsidP="00F07279">
      <w:pPr>
        <w:jc w:val="both"/>
      </w:pPr>
      <w:r>
        <w:t>Di approvare integralmente la proposta di cui sopra che si intende qui riportata.</w:t>
      </w:r>
    </w:p>
    <w:p w:rsidR="00E16CC1" w:rsidRDefault="00E16CC1" w:rsidP="00F07279">
      <w:pPr>
        <w:jc w:val="both"/>
      </w:pPr>
      <w:r>
        <w:t xml:space="preserve">Cinisi li_________________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Il Responsabile del Settore I</w:t>
      </w:r>
    </w:p>
    <w:p w:rsidR="00E16CC1" w:rsidRDefault="00E16CC1" w:rsidP="00F072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Dott.ssa C. Palazzolo</w:t>
      </w:r>
    </w:p>
    <w:p w:rsidR="00E16CC1" w:rsidRDefault="00E16CC1" w:rsidP="00F07279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i/>
          <w:iCs/>
        </w:rPr>
        <w:t xml:space="preserve">                     </w:t>
      </w:r>
    </w:p>
    <w:p w:rsidR="00E16CC1" w:rsidRDefault="00E16CC1" w:rsidP="0014161C">
      <w:pPr>
        <w:jc w:val="both"/>
      </w:pPr>
    </w:p>
    <w:p w:rsidR="00E16CC1" w:rsidRDefault="00E16CC1" w:rsidP="0014161C">
      <w:pPr>
        <w:jc w:val="both"/>
      </w:pPr>
    </w:p>
    <w:p w:rsidR="00E16CC1" w:rsidRDefault="00E16CC1" w:rsidP="0014161C">
      <w:pPr>
        <w:jc w:val="both"/>
      </w:pPr>
    </w:p>
    <w:sectPr w:rsidR="00E16CC1" w:rsidSect="009F5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DAF"/>
    <w:multiLevelType w:val="hybridMultilevel"/>
    <w:tmpl w:val="959882B8"/>
    <w:lvl w:ilvl="0" w:tplc="1BB8E9D8">
      <w:start w:val="4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57D550B"/>
    <w:multiLevelType w:val="hybridMultilevel"/>
    <w:tmpl w:val="BA142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2ECC"/>
    <w:multiLevelType w:val="hybridMultilevel"/>
    <w:tmpl w:val="ED849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6E6003"/>
    <w:multiLevelType w:val="hybridMultilevel"/>
    <w:tmpl w:val="154665FC"/>
    <w:lvl w:ilvl="0" w:tplc="08448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7B5"/>
    <w:rsid w:val="00025D00"/>
    <w:rsid w:val="00061383"/>
    <w:rsid w:val="000650A9"/>
    <w:rsid w:val="00067B41"/>
    <w:rsid w:val="000A394A"/>
    <w:rsid w:val="00121BA9"/>
    <w:rsid w:val="0014161C"/>
    <w:rsid w:val="00197301"/>
    <w:rsid w:val="001A062A"/>
    <w:rsid w:val="001F178B"/>
    <w:rsid w:val="002016EF"/>
    <w:rsid w:val="0029521E"/>
    <w:rsid w:val="002B303B"/>
    <w:rsid w:val="002B5117"/>
    <w:rsid w:val="00307E57"/>
    <w:rsid w:val="00334982"/>
    <w:rsid w:val="00370517"/>
    <w:rsid w:val="003D3E10"/>
    <w:rsid w:val="004469D7"/>
    <w:rsid w:val="004D27AD"/>
    <w:rsid w:val="00555658"/>
    <w:rsid w:val="005B6BA9"/>
    <w:rsid w:val="005E19AD"/>
    <w:rsid w:val="006C7A55"/>
    <w:rsid w:val="007018C0"/>
    <w:rsid w:val="0071079A"/>
    <w:rsid w:val="007706BD"/>
    <w:rsid w:val="00802110"/>
    <w:rsid w:val="008626A5"/>
    <w:rsid w:val="008670B1"/>
    <w:rsid w:val="008908E4"/>
    <w:rsid w:val="00907664"/>
    <w:rsid w:val="009F5F7E"/>
    <w:rsid w:val="00A15E40"/>
    <w:rsid w:val="00A94499"/>
    <w:rsid w:val="00B8796C"/>
    <w:rsid w:val="00C01AEC"/>
    <w:rsid w:val="00C91B84"/>
    <w:rsid w:val="00D05B9D"/>
    <w:rsid w:val="00D22262"/>
    <w:rsid w:val="00D37ACA"/>
    <w:rsid w:val="00DE7849"/>
    <w:rsid w:val="00E00B90"/>
    <w:rsid w:val="00E14D5C"/>
    <w:rsid w:val="00E16CC1"/>
    <w:rsid w:val="00E2749C"/>
    <w:rsid w:val="00E34608"/>
    <w:rsid w:val="00E547B5"/>
    <w:rsid w:val="00F02D17"/>
    <w:rsid w:val="00F07279"/>
    <w:rsid w:val="00F50989"/>
    <w:rsid w:val="00FC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5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5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5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27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5565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7279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DefaultText">
    <w:name w:val="Default Text"/>
    <w:basedOn w:val="Normal"/>
    <w:uiPriority w:val="99"/>
    <w:rsid w:val="00E5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Hyperlink">
    <w:name w:val="Hyperlink"/>
    <w:basedOn w:val="DefaultParagraphFont"/>
    <w:uiPriority w:val="99"/>
    <w:rsid w:val="00121B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5E4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predefinito">
    <w:name w:val="Testo predefinito"/>
    <w:basedOn w:val="Normal"/>
    <w:uiPriority w:val="99"/>
    <w:rsid w:val="00A1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BodyText3">
    <w:name w:val="Body Text 3"/>
    <w:basedOn w:val="Normal"/>
    <w:link w:val="BodyText3Char"/>
    <w:uiPriority w:val="99"/>
    <w:rsid w:val="00F0727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7279"/>
    <w:rPr>
      <w:rFonts w:ascii="Times New Roman" w:hAnsi="Times New Roman" w:cs="Times New Roman"/>
      <w:b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rsid w:val="005556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5556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istiinretep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4</Pages>
  <Words>893</Words>
  <Characters>5093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Danna Francesca</cp:lastModifiedBy>
  <cp:revision>19</cp:revision>
  <cp:lastPrinted>2016-11-29T11:45:00Z</cp:lastPrinted>
  <dcterms:created xsi:type="dcterms:W3CDTF">2016-11-22T08:46:00Z</dcterms:created>
  <dcterms:modified xsi:type="dcterms:W3CDTF">2016-12-06T16:38:00Z</dcterms:modified>
</cp:coreProperties>
</file>