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ind w:left="0" w:hanging="0"/>
        <w:jc w:val="left"/>
        <w:rPr>
          <w:sz w:val="72"/>
        </w:rPr>
      </w:pPr>
      <w:r>
        <w:drawing>
          <wp:anchor behindDoc="0" distT="0" distB="0" distL="0" distR="0" simplePos="0" locked="0" layoutInCell="1" allowOverlap="1" relativeHeight="2">
            <wp:simplePos x="0" y="0"/>
            <wp:positionH relativeFrom="column">
              <wp:posOffset>-97155</wp:posOffset>
            </wp:positionH>
            <wp:positionV relativeFrom="paragraph">
              <wp:posOffset>-325755</wp:posOffset>
            </wp:positionV>
            <wp:extent cx="1068705" cy="1257300"/>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1068705" cy="1257300"/>
                    </a:xfrm>
                    <a:prstGeom prst="rect">
                      <a:avLst/>
                    </a:prstGeom>
                  </pic:spPr>
                </pic:pic>
              </a:graphicData>
            </a:graphic>
          </wp:anchor>
        </w:drawing>
      </w:r>
      <w:r>
        <w:rPr>
          <w:sz w:val="72"/>
        </w:rPr>
        <w:t xml:space="preserve"> </w:t>
      </w:r>
      <w:r>
        <w:rPr>
          <w:sz w:val="72"/>
        </w:rPr>
        <w:t xml:space="preserve">         </w:t>
      </w:r>
      <w:r>
        <w:rPr>
          <w:sz w:val="72"/>
        </w:rPr>
        <w:t>COMUNE   DI   CINISI</w:t>
      </w:r>
    </w:p>
    <w:p>
      <w:pPr>
        <w:pStyle w:val="Normal"/>
        <w:jc w:val="center"/>
        <w:rPr/>
      </w:pPr>
      <w:r>
        <w:rPr>
          <w:sz w:val="32"/>
        </w:rPr>
        <w:t>(Città Metropolitana di Palermo)</w:t>
      </w:r>
    </w:p>
    <w:p>
      <w:pPr>
        <w:pStyle w:val="Titolo6"/>
        <w:rPr/>
      </w:pPr>
      <w:r>
        <w:rPr/>
        <w:t>C.F. 80017500820</w:t>
        <w:tab/>
        <w:tab/>
        <w:tab/>
        <w:tab/>
        <w:tab/>
        <w:tab/>
        <w:tab/>
        <w:tab/>
        <w:t>P.IVA 02438370823</w:t>
      </w:r>
    </w:p>
    <w:p>
      <w:pPr>
        <w:pStyle w:val="Titolo2"/>
        <w:rPr>
          <w:sz w:val="28"/>
          <w:u w:val="single"/>
        </w:rPr>
      </w:pPr>
      <w:r>
        <w:rPr>
          <w:sz w:val="28"/>
          <w:u w:val="single"/>
        </w:rPr>
      </w:r>
    </w:p>
    <w:p>
      <w:pPr>
        <w:pStyle w:val="Titolo2"/>
        <w:pBdr>
          <w:top w:val="single" w:sz="4" w:space="1" w:color="000000"/>
          <w:left w:val="single" w:sz="4" w:space="4" w:color="000000"/>
          <w:bottom w:val="single" w:sz="4" w:space="1" w:color="000000"/>
          <w:right w:val="single" w:sz="4" w:space="4" w:color="000000"/>
        </w:pBdr>
        <w:rPr>
          <w:sz w:val="28"/>
        </w:rPr>
      </w:pPr>
      <w:r>
        <w:rPr>
          <w:sz w:val="28"/>
        </w:rPr>
      </w:r>
    </w:p>
    <w:p>
      <w:pPr>
        <w:pStyle w:val="Titolo2"/>
        <w:pBdr>
          <w:top w:val="single" w:sz="4" w:space="1" w:color="000000"/>
          <w:left w:val="single" w:sz="4" w:space="4" w:color="000000"/>
          <w:bottom w:val="single" w:sz="4" w:space="1" w:color="000000"/>
          <w:right w:val="single" w:sz="4" w:space="4" w:color="000000"/>
        </w:pBdr>
        <w:rPr>
          <w:sz w:val="28"/>
        </w:rPr>
      </w:pPr>
      <w:r>
        <w:rPr>
          <w:sz w:val="28"/>
        </w:rPr>
        <w:t>ORIGINALE  DI DELIBERAZIONE</w:t>
      </w:r>
    </w:p>
    <w:p>
      <w:pPr>
        <w:pStyle w:val="Titolo2"/>
        <w:pBdr>
          <w:top w:val="single" w:sz="4" w:space="1" w:color="000000"/>
          <w:left w:val="single" w:sz="4" w:space="4" w:color="000000"/>
          <w:bottom w:val="single" w:sz="4" w:space="1" w:color="000000"/>
          <w:right w:val="single" w:sz="4" w:space="4" w:color="000000"/>
        </w:pBdr>
        <w:rPr>
          <w:sz w:val="28"/>
        </w:rPr>
      </w:pPr>
      <w:r>
        <w:rPr>
          <w:sz w:val="28"/>
        </w:rPr>
        <w:t>DELLA GIUNTA COMUNALE</w:t>
      </w:r>
    </w:p>
    <w:p>
      <w:pPr>
        <w:pStyle w:val="Titolo2"/>
        <w:pBdr>
          <w:top w:val="single" w:sz="4" w:space="1" w:color="000000"/>
          <w:left w:val="single" w:sz="4" w:space="4" w:color="000000"/>
          <w:bottom w:val="single" w:sz="4" w:space="1" w:color="000000"/>
          <w:right w:val="single" w:sz="4" w:space="4" w:color="000000"/>
        </w:pBdr>
        <w:rPr>
          <w:sz w:val="28"/>
        </w:rPr>
      </w:pPr>
      <w:r>
        <w:rPr/>
        <w:t xml:space="preserve"> </w:t>
      </w:r>
    </w:p>
    <w:p>
      <w:pPr>
        <w:pStyle w:val="Titolo5"/>
        <w:ind w:left="2832" w:firstLine="708"/>
        <w:rPr/>
      </w:pPr>
      <w:r>
        <w:rPr/>
        <w:t xml:space="preserve">N. </w:t>
      </w:r>
      <w:r>
        <w:rPr/>
        <w:t>61</w:t>
      </w:r>
      <w:r>
        <w:rPr/>
        <w:t xml:space="preserve">  del </w:t>
      </w:r>
      <w:r>
        <w:rPr/>
        <w:t>26/04/2023</w:t>
      </w:r>
    </w:p>
    <w:p>
      <w:pPr>
        <w:pStyle w:val="Normal"/>
        <w:rPr/>
      </w:pPr>
      <w:r>
        <w:rPr>
          <w:lang w:eastAsia="it-IT"/>
        </w:rPr>
        <w:t xml:space="preserve">                                                                                              </w:t>
      </w:r>
    </w:p>
    <w:p>
      <w:pPr>
        <w:pStyle w:val="Normal"/>
        <w:pBdr>
          <w:top w:val="single" w:sz="4" w:space="3" w:color="000000"/>
          <w:left w:val="single" w:sz="4" w:space="1" w:color="000000"/>
          <w:bottom w:val="single" w:sz="4" w:space="1" w:color="000000"/>
          <w:right w:val="single" w:sz="4" w:space="1" w:color="000000"/>
        </w:pBdr>
        <w:jc w:val="both"/>
        <w:rPr>
          <w:b/>
          <w:b/>
        </w:rPr>
      </w:pPr>
      <w:r>
        <w:rPr>
          <w:b/>
        </w:rPr>
      </w:r>
    </w:p>
    <w:p>
      <w:pPr>
        <w:pStyle w:val="Normal"/>
        <w:pBdr>
          <w:top w:val="single" w:sz="4" w:space="3" w:color="000000"/>
          <w:left w:val="single" w:sz="4" w:space="1" w:color="000000"/>
          <w:bottom w:val="single" w:sz="4" w:space="1" w:color="000000"/>
          <w:right w:val="single" w:sz="4" w:space="1" w:color="000000"/>
        </w:pBdr>
        <w:jc w:val="both"/>
        <w:rPr/>
      </w:pPr>
      <w:r>
        <w:rPr>
          <w:b/>
        </w:rPr>
        <w:t xml:space="preserve">OGGETTO:   </w:t>
      </w:r>
      <w:bookmarkStart w:id="0" w:name="__DdeLink__2930_1882072818"/>
      <w:r>
        <w:rPr>
          <w:b/>
        </w:rPr>
        <w:t xml:space="preserve">Autorizzazione al Presidente di Parte Pubblica </w:t>
      </w:r>
      <w:r>
        <w:rPr>
          <w:rFonts w:eastAsia="Calibri" w:cs="" w:cstheme="minorBidi" w:eastAsiaTheme="minorHAnsi"/>
          <w:b/>
          <w:color w:val="auto"/>
          <w:kern w:val="0"/>
          <w:sz w:val="22"/>
          <w:szCs w:val="22"/>
          <w:lang w:val="it-IT" w:eastAsia="en-US" w:bidi="ar-SA"/>
        </w:rPr>
        <w:t>alla sottoscrizione</w:t>
      </w:r>
      <w:r>
        <w:rPr>
          <w:b/>
        </w:rPr>
        <w:t xml:space="preserve"> contratto decentrato integrativa   – Parte Economica 2022, in applicazione del CCNL 2016- 2018 </w:t>
      </w:r>
      <w:bookmarkEnd w:id="0"/>
    </w:p>
    <w:p>
      <w:pPr>
        <w:pStyle w:val="Normal"/>
        <w:pBdr>
          <w:top w:val="single" w:sz="4" w:space="3" w:color="000000"/>
          <w:left w:val="single" w:sz="4" w:space="1" w:color="000000"/>
          <w:bottom w:val="single" w:sz="4" w:space="1" w:color="000000"/>
          <w:right w:val="single" w:sz="4" w:space="1" w:color="000000"/>
        </w:pBdr>
        <w:jc w:val="both"/>
        <w:rPr>
          <w:b/>
          <w:b/>
        </w:rPr>
      </w:pPr>
      <w:r>
        <w:rPr>
          <w:b/>
        </w:rPr>
      </w:r>
    </w:p>
    <w:p>
      <w:pPr>
        <w:pStyle w:val="BodyText2"/>
        <w:tabs>
          <w:tab w:val="clear" w:pos="851"/>
          <w:tab w:val="clear" w:pos="9639"/>
        </w:tabs>
        <w:overflowPunct w:val="true"/>
        <w:spacing w:before="0" w:after="0"/>
        <w:textAlignment w:val="auto"/>
        <w:rPr>
          <w:szCs w:val="24"/>
        </w:rPr>
      </w:pPr>
      <w:r>
        <w:rPr>
          <w:szCs w:val="24"/>
        </w:rPr>
      </w:r>
    </w:p>
    <w:p>
      <w:pPr>
        <w:pStyle w:val="Normal"/>
        <w:spacing w:lineRule="auto" w:line="228"/>
        <w:ind w:left="80" w:right="140" w:firstLine="708"/>
        <w:jc w:val="both"/>
        <w:rPr/>
      </w:pPr>
      <w:r>
        <w:rPr>
          <w:rFonts w:eastAsia="Times New Roman" w:cs="Times New Roman"/>
          <w:b w:val="false"/>
          <w:bCs w:val="false"/>
        </w:rPr>
        <w:t xml:space="preserve">L’anno </w:t>
      </w:r>
      <w:r>
        <w:rPr>
          <w:rFonts w:eastAsia="Times New Roman" w:cs="Times New Roman"/>
          <w:b/>
          <w:bCs/>
        </w:rPr>
        <w:t>duemilaventitre</w:t>
      </w:r>
      <w:r>
        <w:rPr>
          <w:rFonts w:eastAsia="Times New Roman" w:cs="Times New Roman"/>
          <w:b w:val="false"/>
          <w:bCs w:val="false"/>
        </w:rPr>
        <w:t xml:space="preserve"> addì   </w:t>
      </w:r>
      <w:r>
        <w:rPr>
          <w:rFonts w:eastAsia="Times New Roman" w:cs="Times New Roman"/>
          <w:b w:val="false"/>
          <w:bCs w:val="false"/>
        </w:rPr>
        <w:t>ventisei</w:t>
      </w:r>
      <w:r>
        <w:rPr>
          <w:rFonts w:eastAsia="Times New Roman" w:cs="Times New Roman"/>
          <w:b w:val="false"/>
          <w:bCs w:val="false"/>
        </w:rPr>
        <w:t xml:space="preserve">   del mese di </w:t>
      </w:r>
      <w:r>
        <w:rPr>
          <w:rFonts w:eastAsia="Times New Roman" w:cs="Times New Roman"/>
          <w:b w:val="false"/>
          <w:bCs w:val="false"/>
        </w:rPr>
        <w:t>Aprile</w:t>
      </w:r>
      <w:r>
        <w:rPr>
          <w:rFonts w:eastAsia="Times New Roman" w:cs="Times New Roman"/>
          <w:b/>
          <w:bCs/>
          <w:color w:val="auto"/>
          <w:kern w:val="0"/>
          <w:sz w:val="22"/>
          <w:szCs w:val="22"/>
          <w:lang w:val="it-IT" w:eastAsia="en-US" w:bidi="ar-SA"/>
        </w:rPr>
        <w:t xml:space="preserve"> </w:t>
      </w:r>
      <w:r>
        <w:rPr>
          <w:rFonts w:eastAsia="Times New Roman" w:cs="Times New Roman"/>
          <w:b w:val="false"/>
          <w:bCs w:val="false"/>
        </w:rPr>
        <w:t xml:space="preserve">  alle ore </w:t>
      </w:r>
      <w:r>
        <w:rPr>
          <w:rFonts w:eastAsia="Times New Roman" w:cs="Times New Roman"/>
          <w:b w:val="false"/>
          <w:bCs w:val="false"/>
        </w:rPr>
        <w:t>12.00</w:t>
      </w:r>
      <w:r>
        <w:rPr>
          <w:rFonts w:eastAsia="Times New Roman" w:cs="Times New Roman"/>
          <w:b w:val="false"/>
          <w:bCs w:val="false"/>
        </w:rPr>
        <w:t xml:space="preserve">   nella sala delle adunanze della sede comunale, si è riunita la Giunta Comunale convocata nelle forme di legge.</w:t>
      </w:r>
    </w:p>
    <w:p>
      <w:pPr>
        <w:pStyle w:val="Normal"/>
        <w:spacing w:lineRule="auto" w:line="228"/>
        <w:ind w:left="80" w:right="160" w:firstLine="708"/>
        <w:jc w:val="both"/>
        <w:rPr/>
      </w:pPr>
      <w:r>
        <w:rPr>
          <w:rFonts w:eastAsia="Times New Roman" w:cs="Times New Roman"/>
          <w:b w:val="false"/>
          <w:bCs w:val="false"/>
        </w:rPr>
        <w:t xml:space="preserve">Presiede l’adunanza </w:t>
      </w:r>
      <w:r>
        <w:rPr>
          <w:rFonts w:eastAsia="Times New Roman" w:cs="Times New Roman"/>
          <w:b w:val="false"/>
          <w:bCs w:val="false"/>
        </w:rPr>
        <w:t>Palazzolo Gianni</w:t>
      </w:r>
      <w:r>
        <w:rPr>
          <w:rFonts w:eastAsia="Times New Roman" w:cs="Times New Roman"/>
          <w:b w:val="false"/>
          <w:bCs w:val="false"/>
        </w:rPr>
        <w:t xml:space="preserve"> nella sua qualità di </w:t>
      </w:r>
      <w:r>
        <w:rPr>
          <w:rFonts w:eastAsia="Times New Roman" w:cs="Times New Roman"/>
          <w:b w:val="false"/>
          <w:bCs w:val="false"/>
        </w:rPr>
        <w:t>Sindaco</w:t>
      </w:r>
      <w:r>
        <w:rPr>
          <w:rFonts w:eastAsia="Times New Roman" w:cs="Times New Roman"/>
          <w:b w:val="false"/>
          <w:bCs w:val="false"/>
        </w:rPr>
        <w:t xml:space="preserve"> e sono rispettivamente presenti ed assenti i seguenti sigg.</w:t>
      </w:r>
    </w:p>
    <w:p>
      <w:pPr>
        <w:pStyle w:val="Normal"/>
        <w:spacing w:lineRule="auto" w:line="228"/>
        <w:ind w:left="80" w:right="160" w:firstLine="708"/>
        <w:jc w:val="both"/>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r>
    </w:p>
    <w:p>
      <w:pPr>
        <w:pStyle w:val="Normal"/>
        <w:spacing w:lineRule="exact" w:line="200"/>
        <w:rPr>
          <w:rFonts w:ascii="Times New Roman" w:hAnsi="Times New Roman" w:eastAsia="Times New Roman" w:cs="Times New Roman"/>
          <w:b w:val="false"/>
          <w:b w:val="false"/>
          <w:bCs w:val="false"/>
          <w:sz w:val="24"/>
        </w:rPr>
      </w:pPr>
      <w:r>
        <w:rPr>
          <w:rFonts w:eastAsia="Times New Roman" w:cs="Times New Roman" w:ascii="Times New Roman" w:hAnsi="Times New Roman"/>
          <w:b w:val="false"/>
          <w:bCs w:val="false"/>
          <w:sz w:val="24"/>
        </w:rPr>
      </w:r>
    </w:p>
    <w:tbl>
      <w:tblPr>
        <w:tblW w:w="10080" w:type="dxa"/>
        <w:jc w:val="left"/>
        <w:tblInd w:w="-189" w:type="dxa"/>
        <w:tblCellMar>
          <w:top w:w="0" w:type="dxa"/>
          <w:left w:w="70" w:type="dxa"/>
          <w:bottom w:w="0" w:type="dxa"/>
          <w:right w:w="70" w:type="dxa"/>
        </w:tblCellMar>
      </w:tblPr>
      <w:tblGrid>
        <w:gridCol w:w="4412"/>
        <w:gridCol w:w="2043"/>
        <w:gridCol w:w="1687"/>
        <w:gridCol w:w="1937"/>
      </w:tblGrid>
      <w:tr>
        <w:trPr/>
        <w:tc>
          <w:tcPr>
            <w:tcW w:w="4412"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2043"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Times New Roman" w:hAnsi="Times New Roman" w:cs="Times New Roman"/>
              </w:rPr>
            </w:pPr>
            <w:r>
              <w:rPr>
                <w:rFonts w:cs="Times New Roman" w:ascii="Times New Roman" w:hAnsi="Times New Roman"/>
              </w:rPr>
            </w:r>
          </w:p>
        </w:tc>
        <w:tc>
          <w:tcPr>
            <w:tcW w:w="1687" w:type="dxa"/>
            <w:tcBorders>
              <w:top w:val="single" w:sz="4" w:space="0" w:color="000000"/>
              <w:left w:val="single" w:sz="4" w:space="0" w:color="000000"/>
              <w:bottom w:val="single" w:sz="4" w:space="0" w:color="000000"/>
            </w:tcBorders>
            <w:shd w:fill="auto" w:val="clear"/>
          </w:tcPr>
          <w:p>
            <w:pPr>
              <w:pStyle w:val="Normal"/>
              <w:spacing w:before="0" w:after="160"/>
              <w:jc w:val="center"/>
              <w:rPr/>
            </w:pPr>
            <w:r>
              <w:rPr>
                <w:rFonts w:cs="Times New Roman"/>
              </w:rPr>
              <w:t>Presente</w:t>
            </w:r>
          </w:p>
        </w:tc>
        <w:tc>
          <w:tcPr>
            <w:tcW w:w="193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pPr>
            <w:r>
              <w:rPr>
                <w:rFonts w:cs="Times New Roman"/>
              </w:rPr>
              <w:t>Assente</w:t>
            </w:r>
          </w:p>
        </w:tc>
      </w:tr>
      <w:tr>
        <w:trPr/>
        <w:tc>
          <w:tcPr>
            <w:tcW w:w="4412" w:type="dxa"/>
            <w:tcBorders>
              <w:top w:val="single" w:sz="4" w:space="0" w:color="000000"/>
              <w:left w:val="single" w:sz="4" w:space="0" w:color="000000"/>
              <w:bottom w:val="single" w:sz="4" w:space="0" w:color="000000"/>
            </w:tcBorders>
            <w:shd w:fill="auto" w:val="clear"/>
          </w:tcPr>
          <w:p>
            <w:pPr>
              <w:pStyle w:val="Normal"/>
              <w:spacing w:before="0" w:after="160"/>
              <w:rPr/>
            </w:pPr>
            <w:r>
              <w:rPr>
                <w:rFonts w:cs="Times New Roman"/>
                <w:b w:val="false"/>
                <w:bCs w:val="false"/>
              </w:rPr>
              <w:t>PALAZZOLO  Gianni</w:t>
            </w:r>
          </w:p>
        </w:tc>
        <w:tc>
          <w:tcPr>
            <w:tcW w:w="2043" w:type="dxa"/>
            <w:tcBorders>
              <w:top w:val="single" w:sz="4" w:space="0" w:color="000000"/>
              <w:left w:val="single" w:sz="4" w:space="0" w:color="000000"/>
              <w:bottom w:val="single" w:sz="4" w:space="0" w:color="000000"/>
            </w:tcBorders>
            <w:shd w:fill="auto" w:val="clear"/>
          </w:tcPr>
          <w:p>
            <w:pPr>
              <w:pStyle w:val="Normal"/>
              <w:spacing w:before="0" w:after="160"/>
              <w:rPr/>
            </w:pPr>
            <w:r>
              <w:rPr>
                <w:rFonts w:cs="Times New Roman"/>
                <w:b w:val="false"/>
                <w:bCs w:val="false"/>
              </w:rPr>
              <w:t>Sindaco</w:t>
            </w:r>
          </w:p>
        </w:tc>
        <w:tc>
          <w:tcPr>
            <w:tcW w:w="1687"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b w:val="false"/>
                <w:b w:val="false"/>
                <w:bCs w:val="false"/>
              </w:rPr>
            </w:pPr>
            <w:r>
              <w:rPr>
                <w:rFonts w:cs="Times New Roman" w:ascii="Times New Roman" w:hAnsi="Times New Roman"/>
                <w:b w:val="false"/>
                <w:bCs w:val="false"/>
              </w:rPr>
              <w:t>X</w:t>
            </w:r>
          </w:p>
        </w:tc>
        <w:tc>
          <w:tcPr>
            <w:tcW w:w="193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jc w:val="center"/>
              <w:rPr>
                <w:rFonts w:ascii="Times New Roman" w:hAnsi="Times New Roman" w:cs="Times New Roman"/>
                <w:b w:val="false"/>
                <w:b w:val="false"/>
                <w:bCs w:val="false"/>
              </w:rPr>
            </w:pPr>
            <w:r>
              <w:rPr>
                <w:rFonts w:cs="Times New Roman" w:ascii="Times New Roman" w:hAnsi="Times New Roman"/>
                <w:b w:val="false"/>
                <w:bCs w:val="false"/>
              </w:rPr>
              <mc:AlternateContent>
                <mc:Choice Requires="wps">
                  <w:drawing>
                    <wp:anchor behindDoc="0" distT="0" distB="0" distL="0" distR="0" simplePos="0" locked="0" layoutInCell="1" allowOverlap="1" relativeHeight="5">
                      <wp:simplePos x="0" y="0"/>
                      <wp:positionH relativeFrom="column">
                        <wp:posOffset>441325</wp:posOffset>
                      </wp:positionH>
                      <wp:positionV relativeFrom="paragraph">
                        <wp:posOffset>66675</wp:posOffset>
                      </wp:positionV>
                      <wp:extent cx="130810" cy="130810"/>
                      <wp:effectExtent l="0" t="0" r="0" b="0"/>
                      <wp:wrapNone/>
                      <wp:docPr id="2" name="Immagine5"/>
                      <a:graphic xmlns:a="http://schemas.openxmlformats.org/drawingml/2006/main">
                        <a:graphicData uri="http://schemas.microsoft.com/office/word/2010/wordprocessingShape">
                          <wps:wsp>
                            <wps:cNvSpPr/>
                            <wps:spPr>
                              <a:xfrm>
                                <a:off x="0" y="0"/>
                                <a:ext cx="130320" cy="1303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Immagine5" fillcolor="white" stroked="t" style="position:absolute;margin-left:34.75pt;margin-top:5.25pt;width:10.2pt;height:10.2pt">
                      <w10:wrap type="none"/>
                      <v:fill o:detectmouseclick="t" type="solid" color2="black"/>
                      <v:stroke color="black" weight="9360" joinstyle="miter" endcap="flat"/>
                    </v:rect>
                  </w:pict>
                </mc:Fallback>
              </mc:AlternateContent>
            </w:r>
          </w:p>
        </w:tc>
      </w:tr>
      <w:tr>
        <w:trPr/>
        <w:tc>
          <w:tcPr>
            <w:tcW w:w="4412" w:type="dxa"/>
            <w:tcBorders>
              <w:top w:val="single" w:sz="4" w:space="0" w:color="000000"/>
              <w:left w:val="single" w:sz="4" w:space="0" w:color="000000"/>
              <w:bottom w:val="single" w:sz="4" w:space="0" w:color="000000"/>
            </w:tcBorders>
            <w:shd w:fill="auto" w:val="clear"/>
          </w:tcPr>
          <w:p>
            <w:pPr>
              <w:pStyle w:val="Normal"/>
              <w:spacing w:before="0" w:after="160"/>
              <w:rPr/>
            </w:pPr>
            <w:r>
              <w:rPr>
                <w:rFonts w:cs="Times New Roman"/>
                <w:b w:val="false"/>
                <w:bCs w:val="false"/>
              </w:rPr>
              <w:t>RUFFINO  Aldo</w:t>
            </w:r>
          </w:p>
        </w:tc>
        <w:tc>
          <w:tcPr>
            <w:tcW w:w="2043" w:type="dxa"/>
            <w:tcBorders>
              <w:top w:val="single" w:sz="4" w:space="0" w:color="000000"/>
              <w:left w:val="single" w:sz="4" w:space="0" w:color="000000"/>
              <w:bottom w:val="single" w:sz="4" w:space="0" w:color="000000"/>
            </w:tcBorders>
            <w:shd w:fill="auto" w:val="clear"/>
          </w:tcPr>
          <w:p>
            <w:pPr>
              <w:pStyle w:val="Normal"/>
              <w:spacing w:before="0" w:after="160"/>
              <w:rPr/>
            </w:pPr>
            <w:r>
              <w:rPr>
                <w:rFonts w:cs="Times New Roman"/>
                <w:b w:val="false"/>
                <w:bCs w:val="false"/>
              </w:rPr>
              <w:t>Vice Sindaco</w:t>
            </w:r>
          </w:p>
        </w:tc>
        <w:tc>
          <w:tcPr>
            <w:tcW w:w="1687"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b w:val="false"/>
                <w:b w:val="false"/>
                <w:bCs w:val="false"/>
              </w:rPr>
            </w:pPr>
            <w:r>
              <w:rPr>
                <w:rFonts w:cs="Times New Roman" w:ascii="Times New Roman" w:hAnsi="Times New Roman"/>
                <w:b w:val="false"/>
                <w:bCs w:val="false"/>
              </w:rPr>
              <mc:AlternateContent>
                <mc:Choice Requires="wps">
                  <w:drawing>
                    <wp:anchor behindDoc="0" distT="0" distB="0" distL="0" distR="0" simplePos="0" locked="0" layoutInCell="1" allowOverlap="1" relativeHeight="6">
                      <wp:simplePos x="0" y="0"/>
                      <wp:positionH relativeFrom="column">
                        <wp:posOffset>441325</wp:posOffset>
                      </wp:positionH>
                      <wp:positionV relativeFrom="paragraph">
                        <wp:posOffset>66675</wp:posOffset>
                      </wp:positionV>
                      <wp:extent cx="130810" cy="130810"/>
                      <wp:effectExtent l="0" t="0" r="0" b="0"/>
                      <wp:wrapNone/>
                      <wp:docPr id="3" name="Immagine5"/>
                      <a:graphic xmlns:a="http://schemas.openxmlformats.org/drawingml/2006/main">
                        <a:graphicData uri="http://schemas.microsoft.com/office/word/2010/wordprocessingShape">
                          <wps:wsp>
                            <wps:cNvSpPr/>
                            <wps:spPr>
                              <a:xfrm>
                                <a:off x="0" y="0"/>
                                <a:ext cx="130320" cy="1303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Immagine5" fillcolor="white" stroked="t" style="position:absolute;margin-left:34.75pt;margin-top:5.25pt;width:10.2pt;height:10.2pt">
                      <w10:wrap type="none"/>
                      <v:fill o:detectmouseclick="t" type="solid" color2="black"/>
                      <v:stroke color="black" weight="9360" joinstyle="miter" endcap="flat"/>
                    </v:rect>
                  </w:pict>
                </mc:Fallback>
              </mc:AlternateContent>
            </w:r>
          </w:p>
        </w:tc>
        <w:tc>
          <w:tcPr>
            <w:tcW w:w="193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jc w:val="center"/>
              <w:rPr>
                <w:rFonts w:ascii="Times New Roman" w:hAnsi="Times New Roman" w:cs="Times New Roman"/>
                <w:b w:val="false"/>
                <w:b w:val="false"/>
                <w:bCs w:val="false"/>
              </w:rPr>
            </w:pPr>
            <w:r>
              <w:rPr>
                <w:rFonts w:cs="Times New Roman" w:ascii="Times New Roman" w:hAnsi="Times New Roman"/>
                <w:b w:val="false"/>
                <w:bCs w:val="false"/>
              </w:rPr>
              <w:t>X</w:t>
            </w:r>
          </w:p>
        </w:tc>
      </w:tr>
      <w:tr>
        <w:trPr/>
        <w:tc>
          <w:tcPr>
            <w:tcW w:w="4412" w:type="dxa"/>
            <w:tcBorders>
              <w:top w:val="single" w:sz="4" w:space="0" w:color="000000"/>
              <w:left w:val="single" w:sz="4" w:space="0" w:color="000000"/>
              <w:bottom w:val="single" w:sz="4" w:space="0" w:color="000000"/>
            </w:tcBorders>
            <w:shd w:fill="auto" w:val="clear"/>
          </w:tcPr>
          <w:p>
            <w:pPr>
              <w:pStyle w:val="Normal"/>
              <w:spacing w:before="0" w:after="160"/>
              <w:rPr/>
            </w:pPr>
            <w:r>
              <w:rPr>
                <w:rFonts w:cs="Times New Roman"/>
                <w:b w:val="false"/>
                <w:bCs w:val="false"/>
              </w:rPr>
              <w:t>LA FATA  Maria Francesca</w:t>
            </w:r>
          </w:p>
        </w:tc>
        <w:tc>
          <w:tcPr>
            <w:tcW w:w="2043" w:type="dxa"/>
            <w:tcBorders>
              <w:top w:val="single" w:sz="4" w:space="0" w:color="000000"/>
              <w:left w:val="single" w:sz="4" w:space="0" w:color="000000"/>
              <w:bottom w:val="single" w:sz="4" w:space="0" w:color="000000"/>
            </w:tcBorders>
            <w:shd w:fill="auto" w:val="clear"/>
          </w:tcPr>
          <w:p>
            <w:pPr>
              <w:pStyle w:val="Normal"/>
              <w:spacing w:before="0" w:after="160"/>
              <w:rPr/>
            </w:pPr>
            <w:r>
              <w:rPr>
                <w:rFonts w:cs="Times New Roman"/>
                <w:b w:val="false"/>
                <w:bCs w:val="false"/>
              </w:rPr>
              <w:t>Assessore</w:t>
            </w:r>
          </w:p>
        </w:tc>
        <w:tc>
          <w:tcPr>
            <w:tcW w:w="1687"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b w:val="false"/>
                <w:b w:val="false"/>
                <w:bCs w:val="false"/>
              </w:rPr>
            </w:pPr>
            <w:r>
              <w:rPr>
                <w:rFonts w:cs="Times New Roman" w:ascii="Times New Roman" w:hAnsi="Times New Roman"/>
                <w:b w:val="false"/>
                <w:bCs w:val="false"/>
              </w:rPr>
              <mc:AlternateContent>
                <mc:Choice Requires="wps">
                  <w:drawing>
                    <wp:anchor behindDoc="0" distT="0" distB="0" distL="0" distR="0" simplePos="0" locked="0" layoutInCell="1" allowOverlap="1" relativeHeight="7">
                      <wp:simplePos x="0" y="0"/>
                      <wp:positionH relativeFrom="column">
                        <wp:posOffset>441325</wp:posOffset>
                      </wp:positionH>
                      <wp:positionV relativeFrom="paragraph">
                        <wp:posOffset>66675</wp:posOffset>
                      </wp:positionV>
                      <wp:extent cx="130810" cy="130810"/>
                      <wp:effectExtent l="0" t="0" r="0" b="0"/>
                      <wp:wrapNone/>
                      <wp:docPr id="4" name="Immagine5"/>
                      <a:graphic xmlns:a="http://schemas.openxmlformats.org/drawingml/2006/main">
                        <a:graphicData uri="http://schemas.microsoft.com/office/word/2010/wordprocessingShape">
                          <wps:wsp>
                            <wps:cNvSpPr/>
                            <wps:spPr>
                              <a:xfrm>
                                <a:off x="0" y="0"/>
                                <a:ext cx="130320" cy="1303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Immagine5" fillcolor="white" stroked="t" style="position:absolute;margin-left:34.75pt;margin-top:5.25pt;width:10.2pt;height:10.2pt">
                      <w10:wrap type="none"/>
                      <v:fill o:detectmouseclick="t" type="solid" color2="black"/>
                      <v:stroke color="black" weight="9360" joinstyle="miter" endcap="flat"/>
                    </v:rect>
                  </w:pict>
                </mc:Fallback>
              </mc:AlternateContent>
            </w:r>
          </w:p>
        </w:tc>
        <w:tc>
          <w:tcPr>
            <w:tcW w:w="193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jc w:val="center"/>
              <w:rPr>
                <w:rFonts w:ascii="Times New Roman" w:hAnsi="Times New Roman" w:cs="Times New Roman"/>
                <w:b w:val="false"/>
                <w:b w:val="false"/>
                <w:bCs w:val="false"/>
              </w:rPr>
            </w:pPr>
            <w:r>
              <w:rPr>
                <w:rFonts w:cs="Times New Roman" w:ascii="Times New Roman" w:hAnsi="Times New Roman"/>
                <w:b w:val="false"/>
                <w:bCs w:val="false"/>
              </w:rPr>
              <w:t>X</w:t>
            </w:r>
          </w:p>
        </w:tc>
      </w:tr>
      <w:tr>
        <w:trPr/>
        <w:tc>
          <w:tcPr>
            <w:tcW w:w="4412" w:type="dxa"/>
            <w:tcBorders>
              <w:top w:val="single" w:sz="4" w:space="0" w:color="000000"/>
              <w:left w:val="single" w:sz="4" w:space="0" w:color="000000"/>
              <w:bottom w:val="single" w:sz="4" w:space="0" w:color="000000"/>
            </w:tcBorders>
            <w:shd w:fill="auto" w:val="clear"/>
          </w:tcPr>
          <w:p>
            <w:pPr>
              <w:pStyle w:val="Normal"/>
              <w:spacing w:before="0" w:after="160"/>
              <w:rPr/>
            </w:pPr>
            <w:r>
              <w:rPr>
                <w:rFonts w:cs="Times New Roman"/>
                <w:b w:val="false"/>
                <w:bCs w:val="false"/>
              </w:rPr>
              <w:t>SOLLENA  Vito</w:t>
            </w:r>
          </w:p>
        </w:tc>
        <w:tc>
          <w:tcPr>
            <w:tcW w:w="2043" w:type="dxa"/>
            <w:tcBorders>
              <w:top w:val="single" w:sz="4" w:space="0" w:color="000000"/>
              <w:left w:val="single" w:sz="4" w:space="0" w:color="000000"/>
              <w:bottom w:val="single" w:sz="4" w:space="0" w:color="000000"/>
            </w:tcBorders>
            <w:shd w:fill="auto" w:val="clear"/>
          </w:tcPr>
          <w:p>
            <w:pPr>
              <w:pStyle w:val="Normal"/>
              <w:spacing w:before="0" w:after="160"/>
              <w:rPr/>
            </w:pPr>
            <w:r>
              <w:rPr>
                <w:rFonts w:cs="Times New Roman"/>
                <w:b w:val="false"/>
                <w:bCs w:val="false"/>
              </w:rPr>
              <w:t>Assessore</w:t>
            </w:r>
          </w:p>
        </w:tc>
        <w:tc>
          <w:tcPr>
            <w:tcW w:w="1687"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b w:val="false"/>
                <w:b w:val="false"/>
                <w:bCs w:val="false"/>
              </w:rPr>
            </w:pPr>
            <w:r>
              <w:rPr>
                <w:rFonts w:cs="Times New Roman" w:ascii="Times New Roman" w:hAnsi="Times New Roman"/>
                <w:b w:val="false"/>
                <w:bCs w:val="false"/>
              </w:rPr>
              <w:t>X</w:t>
            </w:r>
          </w:p>
        </w:tc>
        <w:tc>
          <w:tcPr>
            <w:tcW w:w="193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jc w:val="center"/>
              <w:rPr>
                <w:rFonts w:ascii="Times New Roman" w:hAnsi="Times New Roman" w:cs="Times New Roman"/>
                <w:b w:val="false"/>
                <w:b w:val="false"/>
                <w:bCs w:val="false"/>
              </w:rPr>
            </w:pPr>
            <w:r>
              <w:rPr>
                <w:rFonts w:cs="Times New Roman" w:ascii="Times New Roman" w:hAnsi="Times New Roman"/>
                <w:b w:val="false"/>
                <w:bCs w:val="false"/>
              </w:rPr>
              <mc:AlternateContent>
                <mc:Choice Requires="wps">
                  <w:drawing>
                    <wp:anchor behindDoc="0" distT="0" distB="0" distL="0" distR="0" simplePos="0" locked="0" layoutInCell="1" allowOverlap="1" relativeHeight="8">
                      <wp:simplePos x="0" y="0"/>
                      <wp:positionH relativeFrom="column">
                        <wp:posOffset>441325</wp:posOffset>
                      </wp:positionH>
                      <wp:positionV relativeFrom="paragraph">
                        <wp:posOffset>66675</wp:posOffset>
                      </wp:positionV>
                      <wp:extent cx="130810" cy="130810"/>
                      <wp:effectExtent l="0" t="0" r="0" b="0"/>
                      <wp:wrapNone/>
                      <wp:docPr id="5" name="Immagine5"/>
                      <a:graphic xmlns:a="http://schemas.openxmlformats.org/drawingml/2006/main">
                        <a:graphicData uri="http://schemas.microsoft.com/office/word/2010/wordprocessingShape">
                          <wps:wsp>
                            <wps:cNvSpPr/>
                            <wps:spPr>
                              <a:xfrm>
                                <a:off x="0" y="0"/>
                                <a:ext cx="130320" cy="1303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Immagine5" fillcolor="white" stroked="t" style="position:absolute;margin-left:34.75pt;margin-top:5.25pt;width:10.2pt;height:10.2pt">
                      <w10:wrap type="none"/>
                      <v:fill o:detectmouseclick="t" type="solid" color2="black"/>
                      <v:stroke color="black" weight="9360" joinstyle="miter" endcap="flat"/>
                    </v:rect>
                  </w:pict>
                </mc:Fallback>
              </mc:AlternateContent>
            </w:r>
          </w:p>
        </w:tc>
      </w:tr>
      <w:tr>
        <w:trPr/>
        <w:tc>
          <w:tcPr>
            <w:tcW w:w="4412" w:type="dxa"/>
            <w:tcBorders>
              <w:top w:val="single" w:sz="4" w:space="0" w:color="000000"/>
              <w:left w:val="single" w:sz="4" w:space="0" w:color="000000"/>
              <w:bottom w:val="single" w:sz="4" w:space="0" w:color="000000"/>
            </w:tcBorders>
            <w:shd w:fill="auto" w:val="clear"/>
          </w:tcPr>
          <w:p>
            <w:pPr>
              <w:pStyle w:val="Normal"/>
              <w:spacing w:before="0" w:after="160"/>
              <w:rPr/>
            </w:pPr>
            <w:r>
              <w:rPr>
                <w:rFonts w:eastAsia="Calibri" w:cs="Times New Roman" w:eastAsiaTheme="minorHAnsi"/>
                <w:b w:val="false"/>
                <w:bCs w:val="false"/>
                <w:color w:val="auto"/>
                <w:kern w:val="0"/>
                <w:sz w:val="22"/>
                <w:szCs w:val="22"/>
                <w:lang w:val="it-IT" w:eastAsia="en-US" w:bidi="ar-SA"/>
              </w:rPr>
              <w:t>DI MAGGIO Salvina</w:t>
            </w:r>
          </w:p>
        </w:tc>
        <w:tc>
          <w:tcPr>
            <w:tcW w:w="2043" w:type="dxa"/>
            <w:tcBorders>
              <w:top w:val="single" w:sz="4" w:space="0" w:color="000000"/>
              <w:left w:val="single" w:sz="4" w:space="0" w:color="000000"/>
              <w:bottom w:val="single" w:sz="4" w:space="0" w:color="000000"/>
            </w:tcBorders>
            <w:shd w:fill="auto" w:val="clear"/>
          </w:tcPr>
          <w:p>
            <w:pPr>
              <w:pStyle w:val="Normal"/>
              <w:spacing w:before="0" w:after="160"/>
              <w:rPr/>
            </w:pPr>
            <w:r>
              <w:rPr>
                <w:rFonts w:cs="Times New Roman"/>
                <w:b w:val="false"/>
                <w:bCs w:val="false"/>
              </w:rPr>
              <w:t>Assessore</w:t>
            </w:r>
          </w:p>
        </w:tc>
        <w:tc>
          <w:tcPr>
            <w:tcW w:w="1687"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b w:val="false"/>
                <w:b w:val="false"/>
                <w:bCs w:val="false"/>
              </w:rPr>
            </w:pPr>
            <w:r>
              <w:rPr>
                <w:rFonts w:cs="Times New Roman" w:ascii="Times New Roman" w:hAnsi="Times New Roman"/>
                <w:b w:val="false"/>
                <w:bCs w:val="false"/>
              </w:rPr>
              <w:t>X</w:t>
            </w:r>
          </w:p>
        </w:tc>
        <w:tc>
          <w:tcPr>
            <w:tcW w:w="193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jc w:val="center"/>
              <w:rPr>
                <w:rFonts w:ascii="Times New Roman" w:hAnsi="Times New Roman" w:cs="Times New Roman"/>
                <w:b w:val="false"/>
                <w:b w:val="false"/>
                <w:bCs w:val="false"/>
              </w:rPr>
            </w:pPr>
            <w:r>
              <w:rPr>
                <w:rFonts w:cs="Times New Roman" w:ascii="Times New Roman" w:hAnsi="Times New Roman"/>
                <w:b w:val="false"/>
                <w:bCs w:val="false"/>
              </w:rPr>
              <mc:AlternateContent>
                <mc:Choice Requires="wps">
                  <w:drawing>
                    <wp:anchor behindDoc="0" distT="0" distB="0" distL="0" distR="0" simplePos="0" locked="0" layoutInCell="1" allowOverlap="1" relativeHeight="3">
                      <wp:simplePos x="0" y="0"/>
                      <wp:positionH relativeFrom="column">
                        <wp:posOffset>442595</wp:posOffset>
                      </wp:positionH>
                      <wp:positionV relativeFrom="paragraph">
                        <wp:posOffset>107950</wp:posOffset>
                      </wp:positionV>
                      <wp:extent cx="130810" cy="130810"/>
                      <wp:effectExtent l="0" t="0" r="0" b="0"/>
                      <wp:wrapNone/>
                      <wp:docPr id="6" name="Immagine10"/>
                      <a:graphic xmlns:a="http://schemas.openxmlformats.org/drawingml/2006/main">
                        <a:graphicData uri="http://schemas.microsoft.com/office/word/2010/wordprocessingShape">
                          <wps:wsp>
                            <wps:cNvSpPr/>
                            <wps:spPr>
                              <a:xfrm>
                                <a:off x="0" y="0"/>
                                <a:ext cx="130320" cy="1303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Immagine10" fillcolor="white" stroked="t" style="position:absolute;margin-left:34.85pt;margin-top:8.5pt;width:10.2pt;height:10.2pt">
                      <w10:wrap type="none"/>
                      <v:fill o:detectmouseclick="t" type="solid" color2="black"/>
                      <v:stroke color="black" weight="9360" joinstyle="miter" endcap="flat"/>
                    </v:rect>
                  </w:pict>
                </mc:Fallback>
              </mc:AlternateContent>
            </w:r>
          </w:p>
        </w:tc>
      </w:tr>
      <w:tr>
        <w:trPr>
          <w:trHeight w:val="474" w:hRule="atLeast"/>
        </w:trPr>
        <w:tc>
          <w:tcPr>
            <w:tcW w:w="4412" w:type="dxa"/>
            <w:tcBorders>
              <w:left w:val="single" w:sz="4" w:space="0" w:color="000000"/>
              <w:bottom w:val="single" w:sz="4" w:space="0" w:color="000000"/>
            </w:tcBorders>
            <w:shd w:fill="auto" w:val="clear"/>
          </w:tcPr>
          <w:p>
            <w:pPr>
              <w:pStyle w:val="Normal"/>
              <w:spacing w:before="0" w:after="160"/>
              <w:rPr/>
            </w:pPr>
            <w:r>
              <w:rPr>
                <w:rFonts w:cs="Times New Roman"/>
                <w:b w:val="false"/>
                <w:bCs w:val="false"/>
              </w:rPr>
              <w:t>NICCHI  Angelo Alessio</w:t>
            </w:r>
          </w:p>
        </w:tc>
        <w:tc>
          <w:tcPr>
            <w:tcW w:w="2043" w:type="dxa"/>
            <w:tcBorders>
              <w:left w:val="single" w:sz="4" w:space="0" w:color="000000"/>
              <w:bottom w:val="single" w:sz="4" w:space="0" w:color="000000"/>
            </w:tcBorders>
            <w:shd w:fill="auto" w:val="clear"/>
          </w:tcPr>
          <w:p>
            <w:pPr>
              <w:pStyle w:val="Normal"/>
              <w:spacing w:before="0" w:after="160"/>
              <w:rPr/>
            </w:pPr>
            <w:r>
              <w:rPr>
                <w:b w:val="false"/>
                <w:bCs w:val="false"/>
              </w:rPr>
              <w:t>Assessore</w:t>
            </w:r>
          </w:p>
        </w:tc>
        <w:tc>
          <w:tcPr>
            <w:tcW w:w="1687" w:type="dxa"/>
            <w:tcBorders>
              <w:left w:val="single" w:sz="4" w:space="0" w:color="000000"/>
              <w:bottom w:val="single" w:sz="4" w:space="0" w:color="000000"/>
            </w:tcBorders>
            <w:shd w:fill="auto" w:val="clear"/>
          </w:tcPr>
          <w:p>
            <w:pPr>
              <w:pStyle w:val="Normal"/>
              <w:snapToGrid w:val="false"/>
              <w:spacing w:before="0" w:after="160"/>
              <w:jc w:val="center"/>
              <w:rPr>
                <w:rFonts w:ascii="Times New Roman" w:hAnsi="Times New Roman" w:cs="Times New Roman"/>
              </w:rPr>
            </w:pPr>
            <w:r>
              <w:rPr>
                <w:rFonts w:cs="Times New Roman" w:ascii="Times New Roman" w:hAnsi="Times New Roman"/>
              </w:rPr>
              <w:t>X</w:t>
            </w:r>
          </w:p>
        </w:tc>
        <w:tc>
          <w:tcPr>
            <w:tcW w:w="1937" w:type="dxa"/>
            <w:tcBorders>
              <w:left w:val="single" w:sz="4" w:space="0" w:color="000000"/>
              <w:bottom w:val="single" w:sz="4" w:space="0" w:color="000000"/>
              <w:right w:val="single" w:sz="4" w:space="0" w:color="000000"/>
            </w:tcBorders>
            <w:shd w:fill="auto" w:val="clear"/>
          </w:tcPr>
          <w:p>
            <w:pPr>
              <w:pStyle w:val="Normal"/>
              <w:snapToGrid w:val="false"/>
              <w:spacing w:before="0" w:after="160"/>
              <w:jc w:val="center"/>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0" distT="0" distB="0" distL="0" distR="0" simplePos="0" locked="0" layoutInCell="1" allowOverlap="1" relativeHeight="4">
                      <wp:simplePos x="0" y="0"/>
                      <wp:positionH relativeFrom="column">
                        <wp:posOffset>451485</wp:posOffset>
                      </wp:positionH>
                      <wp:positionV relativeFrom="paragraph">
                        <wp:posOffset>83185</wp:posOffset>
                      </wp:positionV>
                      <wp:extent cx="130810" cy="130810"/>
                      <wp:effectExtent l="0" t="0" r="0" b="0"/>
                      <wp:wrapNone/>
                      <wp:docPr id="7" name="Immagine5"/>
                      <a:graphic xmlns:a="http://schemas.openxmlformats.org/drawingml/2006/main">
                        <a:graphicData uri="http://schemas.microsoft.com/office/word/2010/wordprocessingShape">
                          <wps:wsp>
                            <wps:cNvSpPr/>
                            <wps:spPr>
                              <a:xfrm>
                                <a:off x="0" y="0"/>
                                <a:ext cx="130320" cy="1303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Immagine5" fillcolor="white" stroked="t" style="position:absolute;margin-left:35.55pt;margin-top:6.55pt;width:10.2pt;height:10.2pt">
                      <w10:wrap type="none"/>
                      <v:fill o:detectmouseclick="t" type="solid" color2="black"/>
                      <v:stroke color="black" weight="9360" joinstyle="miter" endcap="flat"/>
                    </v:rect>
                  </w:pict>
                </mc:Fallback>
              </mc:AlternateContent>
            </w:r>
          </w:p>
        </w:tc>
      </w:tr>
    </w:tbl>
    <w:p>
      <w:pPr>
        <w:pStyle w:val="Normal"/>
        <w:rPr/>
      </w:pPr>
      <w:r>
        <w:rPr/>
      </w:r>
    </w:p>
    <w:p>
      <w:pPr>
        <w:pStyle w:val="Normal"/>
        <w:tabs>
          <w:tab w:val="clear" w:pos="708"/>
          <w:tab w:val="left" w:pos="2200" w:leader="none"/>
          <w:tab w:val="left" w:pos="2700" w:leader="none"/>
        </w:tabs>
        <w:spacing w:lineRule="auto" w:line="228"/>
        <w:ind w:left="780" w:right="0" w:hanging="0"/>
        <w:rPr/>
      </w:pPr>
      <w:r>
        <w:rPr>
          <w:rFonts w:eastAsia="Times New Roman" w:cs="Times New Roman"/>
          <w:b w:val="false"/>
          <w:bCs w:val="false"/>
        </w:rPr>
        <w:t xml:space="preserve">Con l’assistenza del Segretario  </w:t>
      </w:r>
      <w:r>
        <w:rPr>
          <w:rFonts w:eastAsia="Times New Roman" w:cs="Times New Roman"/>
          <w:b w:val="false"/>
          <w:bCs w:val="false"/>
        </w:rPr>
        <w:t>Dott. G. Impastato</w:t>
      </w:r>
    </w:p>
    <w:p>
      <w:pPr>
        <w:pStyle w:val="Normal"/>
        <w:tabs>
          <w:tab w:val="clear" w:pos="708"/>
        </w:tabs>
        <w:overflowPunct w:val="true"/>
        <w:spacing w:lineRule="auto" w:line="228" w:before="0" w:after="0"/>
        <w:ind w:left="80" w:right="160" w:firstLine="708"/>
        <w:textAlignment w:val="auto"/>
        <w:rPr/>
      </w:pPr>
      <w:r>
        <w:rPr>
          <w:rFonts w:eastAsia="Times New Roman" w:cs="Times New Roman"/>
          <w:b w:val="false"/>
          <w:bCs w:val="false"/>
          <w:sz w:val="20"/>
        </w:rPr>
        <w:t>Il Presidente, constatato che gli intervenuti sono in numero legale, dichiara aperta la riunione ed invita i convocati a deliberare sull’oggetto sopraindicato</w:t>
      </w:r>
    </w:p>
    <w:p>
      <w:pPr>
        <w:pStyle w:val="Normal"/>
        <w:tabs>
          <w:tab w:val="clear" w:pos="708"/>
        </w:tabs>
        <w:overflowPunct w:val="true"/>
        <w:spacing w:lineRule="auto" w:line="228" w:before="0" w:after="0"/>
        <w:ind w:left="80" w:right="160" w:firstLine="708"/>
        <w:textAlignment w:val="auto"/>
        <w:rPr>
          <w:szCs w:val="24"/>
        </w:rPr>
      </w:pPr>
      <w:r>
        <w:rPr>
          <w:szCs w:val="24"/>
        </w:rPr>
      </w:r>
    </w:p>
    <w:p>
      <w:pPr>
        <w:pStyle w:val="Normal"/>
        <w:spacing w:lineRule="auto" w:line="360" w:before="0" w:after="0"/>
        <w:jc w:val="both"/>
        <w:rPr/>
      </w:pPr>
      <w:r>
        <w:rPr>
          <w:rFonts w:cs="Times New Roman" w:ascii="Times New Roman" w:hAnsi="Times New Roman"/>
          <w:b/>
          <w:sz w:val="24"/>
          <w:szCs w:val="24"/>
        </w:rPr>
        <w:t xml:space="preserve">OGGETTO:   Autorizzazione al Presidente di Parte Pubblica </w:t>
      </w:r>
      <w:r>
        <w:rPr>
          <w:rFonts w:eastAsia="Calibri" w:cs="" w:cstheme="minorBidi" w:eastAsiaTheme="minorHAnsi"/>
          <w:b/>
          <w:color w:val="auto"/>
          <w:kern w:val="0"/>
          <w:sz w:val="22"/>
          <w:szCs w:val="22"/>
          <w:lang w:val="it-IT" w:eastAsia="en-US" w:bidi="ar-SA"/>
        </w:rPr>
        <w:t>alla sottoscrizione</w:t>
      </w:r>
      <w:r>
        <w:rPr>
          <w:rFonts w:cs="Times New Roman" w:ascii="Times New Roman" w:hAnsi="Times New Roman"/>
          <w:b/>
          <w:sz w:val="24"/>
          <w:szCs w:val="24"/>
        </w:rPr>
        <w:t xml:space="preserve"> contratto decentrato integrativa   – Parte Economica 2022, in applicazione del CCNL 2016- 2018 </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Premesso</w:t>
      </w:r>
      <w:r>
        <w:rPr>
          <w:rFonts w:cs="Times New Roman" w:ascii="Times New Roman" w:hAnsi="Times New Roman"/>
          <w:sz w:val="24"/>
          <w:szCs w:val="24"/>
        </w:rPr>
        <w:t xml:space="preserve"> </w:t>
      </w:r>
      <w:r>
        <w:rPr>
          <w:rFonts w:cs="Times New Roman" w:ascii="Times New Roman" w:hAnsi="Times New Roman"/>
          <w:b/>
          <w:bCs/>
          <w:sz w:val="24"/>
          <w:szCs w:val="24"/>
        </w:rPr>
        <w:t>che</w:t>
      </w:r>
    </w:p>
    <w:p>
      <w:pPr>
        <w:pStyle w:val="ListParagraph"/>
        <w:numPr>
          <w:ilvl w:val="0"/>
          <w:numId w:val="1"/>
        </w:numPr>
        <w:spacing w:lineRule="auto" w:line="360" w:before="0" w:after="0"/>
        <w:contextualSpacing/>
        <w:jc w:val="both"/>
        <w:rPr/>
      </w:pPr>
      <w:r>
        <w:rPr>
          <w:rFonts w:cs="Times New Roman" w:ascii="Times New Roman" w:hAnsi="Times New Roman"/>
          <w:sz w:val="24"/>
          <w:szCs w:val="24"/>
        </w:rPr>
        <w:t>In data 21/05/2018 è stato sottoscritto in via definitiva il CCNL – comparto Funzioni 2016-2018;</w:t>
      </w:r>
    </w:p>
    <w:p>
      <w:pPr>
        <w:pStyle w:val="ListParagraph"/>
        <w:numPr>
          <w:ilvl w:val="0"/>
          <w:numId w:val="1"/>
        </w:numPr>
        <w:spacing w:lineRule="auto" w:line="360" w:before="0" w:after="0"/>
        <w:contextualSpacing/>
        <w:jc w:val="both"/>
        <w:rPr/>
      </w:pPr>
      <w:r>
        <w:rPr>
          <w:rFonts w:cs="Times New Roman" w:ascii="Times New Roman" w:hAnsi="Times New Roman"/>
          <w:b/>
          <w:bCs/>
          <w:sz w:val="24"/>
          <w:szCs w:val="24"/>
        </w:rPr>
        <w:t>Che</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it-IT" w:eastAsia="en-US" w:bidi="ar-SA"/>
        </w:rPr>
        <w:t xml:space="preserve">in data  30/12/2020 si è proceduto </w:t>
      </w:r>
      <w:r>
        <w:rPr>
          <w:rFonts w:cs="Times New Roman" w:ascii="Times New Roman" w:hAnsi="Times New Roman"/>
          <w:sz w:val="24"/>
          <w:szCs w:val="24"/>
        </w:rPr>
        <w:t xml:space="preserve">all’adozione del nuovo CCDI-Normativo triennale  2020-2022  aggiornato al nuovo CCNL 21/05/2018; </w:t>
      </w:r>
    </w:p>
    <w:p>
      <w:pPr>
        <w:pStyle w:val="ListParagraph"/>
        <w:numPr>
          <w:ilvl w:val="0"/>
          <w:numId w:val="1"/>
        </w:numPr>
        <w:spacing w:lineRule="auto" w:line="360" w:before="0" w:after="0"/>
        <w:contextualSpacing/>
        <w:jc w:val="both"/>
        <w:rPr/>
      </w:pPr>
      <w:r>
        <w:rPr>
          <w:rFonts w:cs="Times New Roman" w:ascii="Times New Roman" w:hAnsi="Times New Roman"/>
          <w:b w:val="false"/>
          <w:bCs w:val="false"/>
          <w:sz w:val="24"/>
          <w:szCs w:val="24"/>
        </w:rPr>
        <w:t>che  occorre avviare le trattative  per la definizione:</w:t>
      </w:r>
      <w:r>
        <w:rPr>
          <w:rFonts w:cs="Times New Roman" w:ascii="Times New Roman" w:hAnsi="Times New Roman"/>
          <w:b w:val="false"/>
          <w:bCs w:val="false"/>
          <w:strike w:val="false"/>
          <w:dstrike w:val="false"/>
          <w:sz w:val="24"/>
          <w:szCs w:val="24"/>
        </w:rPr>
        <w:t xml:space="preserve"> e destinazione, della Parte Economica 202</w:t>
      </w:r>
      <w:r>
        <w:rPr>
          <w:rFonts w:eastAsia="Calibri" w:cs="Times New Roman" w:ascii="Times New Roman" w:hAnsi="Times New Roman" w:eastAsiaTheme="minorHAnsi"/>
          <w:b w:val="false"/>
          <w:bCs w:val="false"/>
          <w:strike w:val="false"/>
          <w:dstrike w:val="false"/>
          <w:color w:val="auto"/>
          <w:kern w:val="0"/>
          <w:sz w:val="24"/>
          <w:szCs w:val="24"/>
          <w:lang w:val="it-IT" w:eastAsia="en-US" w:bidi="ar-SA"/>
        </w:rPr>
        <w:t>2</w:t>
      </w:r>
      <w:r>
        <w:rPr>
          <w:rFonts w:cs="Times New Roman" w:ascii="Times New Roman" w:hAnsi="Times New Roman"/>
          <w:b w:val="false"/>
          <w:bCs w:val="false"/>
          <w:strike w:val="false"/>
          <w:dstrike w:val="false"/>
          <w:sz w:val="24"/>
          <w:szCs w:val="24"/>
        </w:rPr>
        <w:t xml:space="preserve">, </w:t>
      </w:r>
    </w:p>
    <w:p>
      <w:pPr>
        <w:pStyle w:val="ListParagraph"/>
        <w:numPr>
          <w:ilvl w:val="0"/>
          <w:numId w:val="0"/>
        </w:numPr>
        <w:spacing w:lineRule="auto" w:line="360" w:before="0" w:after="0"/>
        <w:ind w:left="720" w:hanging="0"/>
        <w:contextualSpacing/>
        <w:jc w:val="both"/>
        <w:rPr>
          <w:rFonts w:ascii="Times New Roman" w:hAnsi="Times New Roman" w:cs="Times New Roman"/>
          <w:b/>
          <w:b/>
          <w:bCs/>
          <w:strike w:val="false"/>
          <w:dstrike w:val="false"/>
          <w:sz w:val="24"/>
          <w:szCs w:val="24"/>
        </w:rPr>
      </w:pPr>
      <w:r>
        <w:rPr>
          <w:rFonts w:cs="Times New Roman" w:ascii="Times New Roman" w:hAnsi="Times New Roman"/>
          <w:b/>
          <w:bCs/>
          <w:strike w:val="false"/>
          <w:dstrike w:val="false"/>
          <w:sz w:val="24"/>
          <w:szCs w:val="24"/>
        </w:rPr>
      </w:r>
    </w:p>
    <w:p>
      <w:pPr>
        <w:pStyle w:val="ListParagraph"/>
        <w:numPr>
          <w:ilvl w:val="0"/>
          <w:numId w:val="0"/>
        </w:numPr>
        <w:spacing w:lineRule="auto" w:line="360" w:before="0" w:after="0"/>
        <w:ind w:left="720" w:hanging="0"/>
        <w:contextualSpacing/>
        <w:jc w:val="both"/>
        <w:rPr/>
      </w:pPr>
      <w:r>
        <w:rPr>
          <w:rFonts w:cs="Times New Roman" w:ascii="Times New Roman" w:hAnsi="Times New Roman"/>
          <w:b/>
          <w:bCs/>
          <w:strike w:val="false"/>
          <w:dstrike w:val="false"/>
          <w:sz w:val="24"/>
          <w:szCs w:val="24"/>
        </w:rPr>
        <w:t>Atteso che</w:t>
      </w:r>
      <w:r>
        <w:rPr>
          <w:rFonts w:cs="Times New Roman" w:ascii="Times New Roman" w:hAnsi="Times New Roman"/>
          <w:b w:val="false"/>
          <w:bCs w:val="false"/>
          <w:strike w:val="false"/>
          <w:dstrike w:val="false"/>
          <w:sz w:val="24"/>
          <w:szCs w:val="24"/>
        </w:rPr>
        <w:t xml:space="preserve"> La Corte dei conti, Sezione regionale di controllo per il Veneto (deliberazione n.263/2016) ha precisato che: </w:t>
      </w:r>
    </w:p>
    <w:p>
      <w:pPr>
        <w:pStyle w:val="ListParagraph"/>
        <w:numPr>
          <w:ilvl w:val="0"/>
          <w:numId w:val="0"/>
        </w:numPr>
        <w:spacing w:lineRule="auto" w:line="360" w:before="0" w:after="0"/>
        <w:ind w:left="720" w:hanging="0"/>
        <w:contextualSpacing/>
        <w:jc w:val="both"/>
        <w:rPr/>
      </w:pPr>
      <w:r>
        <w:rPr>
          <w:rFonts w:cs="Times New Roman" w:ascii="Times New Roman" w:hAnsi="Times New Roman"/>
          <w:i/>
          <w:sz w:val="24"/>
          <w:szCs w:val="24"/>
        </w:rPr>
        <w:t xml:space="preserve">a) ancor prima della sottoscrizione dell’accordo decentrato, atto dal quale scaturisce il vincolo giuridico di prenotazione della posta al Fondo Pluriennale Vincolato, assume rilievo la costituzione del “Fondo” quale atto unilaterale da parte dell’amministrazione ed elemento essenziale per consentire la corretta imputazione, in base al principio contabile di cui al punto 5.2 dell’allegato 4/2 al d.lgs.118/2011, delle risorse destinate alla parte stabile e, per quello che qui interessa, alla parte variabile dello stesso “Fondo”; </w:t>
      </w:r>
    </w:p>
    <w:p>
      <w:pPr>
        <w:pStyle w:val="ListParagraph"/>
        <w:numPr>
          <w:ilvl w:val="0"/>
          <w:numId w:val="0"/>
        </w:numPr>
        <w:spacing w:lineRule="auto" w:line="360" w:before="0" w:after="0"/>
        <w:ind w:left="720" w:hanging="0"/>
        <w:contextualSpacing/>
        <w:jc w:val="both"/>
        <w:rPr/>
      </w:pPr>
      <w:r>
        <w:rPr>
          <w:rFonts w:cs="Times New Roman" w:ascii="Times New Roman" w:hAnsi="Times New Roman"/>
          <w:i/>
          <w:sz w:val="24"/>
          <w:szCs w:val="24"/>
        </w:rPr>
        <w:t xml:space="preserve">b) la gestione delle risorse destinate alla contrattazione decentrata passa necessariamente attraverso tre fasi obbligatorie e sequenziali: l’individuazione a bilancio delle risorse, la costituzione del “Fondo”, l’individuazione delle modalità di ripartizione del “Fondo” mediante contratto decentrato; </w:t>
      </w:r>
    </w:p>
    <w:p>
      <w:pPr>
        <w:pStyle w:val="ListParagraph"/>
        <w:numPr>
          <w:ilvl w:val="0"/>
          <w:numId w:val="0"/>
        </w:numPr>
        <w:spacing w:lineRule="auto" w:line="360" w:before="0" w:after="0"/>
        <w:ind w:left="720" w:hanging="0"/>
        <w:contextualSpacing/>
        <w:jc w:val="both"/>
        <w:rPr/>
      </w:pPr>
      <w:r>
        <w:rPr>
          <w:rFonts w:cs="Times New Roman" w:ascii="Times New Roman" w:hAnsi="Times New Roman"/>
          <w:i/>
          <w:sz w:val="24"/>
          <w:szCs w:val="24"/>
        </w:rPr>
        <w:t>c) la formale deliberazione (da intendersi come determinazione stante la competenza del dirigente del servizio competente) di costituzione del “Fondo” che assume rilievo quale atto costitutivo finalizzato ad attribuire il vincolo contabile alle relative risorse atteso che la disposizione prevede come: “… nelle more della sottoscrizione della contrattazione integrativa, sulla base della formale delibera di costituzione del fondo, vista la certificazione dei revisori, le risorse destinate al finanziamento del fondo risultano definitivamente vincolate”;</w:t>
      </w:r>
    </w:p>
    <w:p>
      <w:pPr>
        <w:pStyle w:val="ListParagraph"/>
        <w:numPr>
          <w:ilvl w:val="0"/>
          <w:numId w:val="0"/>
        </w:numPr>
        <w:spacing w:lineRule="auto" w:line="360" w:before="0" w:after="0"/>
        <w:ind w:left="360" w:hanging="0"/>
        <w:contextualSpacing/>
        <w:jc w:val="both"/>
        <w:rPr>
          <w:rFonts w:ascii="Times New Roman" w:hAnsi="Times New Roman" w:cs="Times New Roman"/>
          <w:b w:val="false"/>
          <w:b w:val="false"/>
          <w:bCs w:val="false"/>
          <w:i/>
          <w:i/>
          <w:strike w:val="false"/>
          <w:dstrike w:val="false"/>
          <w:sz w:val="24"/>
          <w:szCs w:val="24"/>
        </w:rPr>
      </w:pPr>
      <w:r>
        <w:rPr>
          <w:rFonts w:cs="Times New Roman" w:ascii="Times New Roman" w:hAnsi="Times New Roman"/>
          <w:b w:val="false"/>
          <w:bCs w:val="false"/>
          <w:i/>
          <w:strike w:val="false"/>
          <w:dstrike w:val="false"/>
          <w:sz w:val="24"/>
          <w:szCs w:val="24"/>
        </w:rPr>
      </w:r>
    </w:p>
    <w:p>
      <w:pPr>
        <w:pStyle w:val="ListParagraph"/>
        <w:numPr>
          <w:ilvl w:val="0"/>
          <w:numId w:val="0"/>
        </w:numPr>
        <w:spacing w:lineRule="auto" w:line="360" w:before="0" w:after="0"/>
        <w:ind w:left="720" w:hanging="0"/>
        <w:contextualSpacing/>
        <w:jc w:val="both"/>
        <w:rPr/>
      </w:pPr>
      <w:r>
        <w:rPr>
          <w:rFonts w:cs="Times New Roman" w:ascii="Times New Roman" w:hAnsi="Times New Roman"/>
          <w:b/>
          <w:bCs/>
          <w:i w:val="false"/>
          <w:iCs w:val="false"/>
          <w:sz w:val="24"/>
          <w:szCs w:val="24"/>
        </w:rPr>
        <w:t>Atteso</w:t>
      </w:r>
      <w:r>
        <w:rPr>
          <w:rFonts w:cs="Times New Roman" w:ascii="Times New Roman" w:hAnsi="Times New Roman"/>
          <w:i/>
          <w:sz w:val="24"/>
          <w:szCs w:val="24"/>
        </w:rPr>
        <w:t xml:space="preserve"> </w:t>
      </w:r>
      <w:r>
        <w:rPr>
          <w:rFonts w:cs="Times New Roman" w:ascii="Times New Roman" w:hAnsi="Times New Roman"/>
          <w:b/>
          <w:bCs/>
          <w:i w:val="false"/>
          <w:iCs w:val="false"/>
          <w:sz w:val="24"/>
          <w:szCs w:val="24"/>
        </w:rPr>
        <w:t>inoltre che</w:t>
      </w:r>
    </w:p>
    <w:p>
      <w:pPr>
        <w:pStyle w:val="ListParagraph"/>
        <w:numPr>
          <w:ilvl w:val="0"/>
          <w:numId w:val="0"/>
        </w:numPr>
        <w:spacing w:lineRule="auto" w:line="360" w:before="0" w:after="0"/>
        <w:ind w:left="720" w:hanging="0"/>
        <w:contextualSpacing/>
        <w:jc w:val="both"/>
        <w:rPr/>
      </w:pPr>
      <w:r>
        <w:rPr>
          <w:rFonts w:cs="Times New Roman" w:ascii="Times New Roman" w:hAnsi="Times New Roman"/>
          <w:sz w:val="24"/>
          <w:szCs w:val="24"/>
        </w:rPr>
        <w:t>La Ragioneria Generale dello Stato con la circolare n.25/2012 recante “Schemi di Relazione illustrativa e Relazione tecnico-finanziaria ai contratti integrativi (articolo 40, comma 3-sexies, Decreto Legislativo n. 165 del 2001)”, afferma che “</w:t>
      </w:r>
      <w:r>
        <w:rPr>
          <w:rFonts w:cs="Times New Roman" w:ascii="Times New Roman" w:hAnsi="Times New Roman"/>
          <w:i/>
          <w:sz w:val="24"/>
          <w:szCs w:val="24"/>
        </w:rPr>
        <w:t xml:space="preserve">La costituzione del Fondo per la contrattazione integrativa costituisce uno specifico atto dell’Amministrazione teso a quantificare l’ammontare esatto di ciascun Fondo in applicazione alla regole contrattuali e normative vigenti. Si raccomanda la formale adozione da parte dell’Amministrazione/Ente di un Atto di costituzione del Fondo per la contrattazione integrativa autonomo, premessa formale necessaria per l’avvio della contrattazione integrativa. </w:t>
      </w:r>
    </w:p>
    <w:p>
      <w:pPr>
        <w:pStyle w:val="Normal"/>
        <w:spacing w:lineRule="auto" w:line="360" w:before="0" w:after="0"/>
        <w:jc w:val="both"/>
        <w:rPr/>
      </w:pPr>
      <w:r>
        <w:rPr>
          <w:rFonts w:cs="Times New Roman" w:ascii="Times New Roman" w:hAnsi="Times New Roman"/>
          <w:b/>
          <w:sz w:val="24"/>
          <w:szCs w:val="24"/>
        </w:rPr>
        <w:t xml:space="preserve">Vista </w:t>
      </w:r>
      <w:r>
        <w:rPr>
          <w:rFonts w:cs="Times New Roman" w:ascii="Times New Roman" w:hAnsi="Times New Roman"/>
          <w:sz w:val="24"/>
          <w:szCs w:val="24"/>
        </w:rPr>
        <w:t xml:space="preserve">la Determinazione </w:t>
      </w:r>
      <w:r>
        <w:rPr>
          <w:rFonts w:eastAsia="Calibri" w:cs="Times New Roman" w:ascii="Times New Roman" w:hAnsi="Times New Roman" w:eastAsiaTheme="minorHAnsi"/>
          <w:color w:val="auto"/>
          <w:kern w:val="0"/>
          <w:sz w:val="24"/>
          <w:szCs w:val="24"/>
          <w:lang w:val="it-IT" w:eastAsia="en-US" w:bidi="ar-SA"/>
        </w:rPr>
        <w:t xml:space="preserve">n.2085 </w:t>
      </w:r>
      <w:r>
        <w:rPr>
          <w:rFonts w:cs="Times New Roman" w:ascii="Times New Roman" w:hAnsi="Times New Roman"/>
          <w:sz w:val="24"/>
          <w:szCs w:val="24"/>
        </w:rPr>
        <w:t xml:space="preserve">del </w:t>
      </w:r>
      <w:r>
        <w:rPr>
          <w:rFonts w:eastAsia="Calibri" w:cs="Times New Roman" w:ascii="Times New Roman" w:hAnsi="Times New Roman" w:eastAsiaTheme="minorHAnsi"/>
          <w:color w:val="auto"/>
          <w:kern w:val="0"/>
          <w:sz w:val="24"/>
          <w:szCs w:val="24"/>
          <w:lang w:val="it-IT" w:eastAsia="en-US" w:bidi="ar-SA"/>
        </w:rPr>
        <w:t>29/12/2022</w:t>
      </w:r>
      <w:r>
        <w:rPr>
          <w:rFonts w:cs="Times New Roman" w:ascii="Times New Roman" w:hAnsi="Times New Roman"/>
          <w:sz w:val="24"/>
          <w:szCs w:val="24"/>
        </w:rPr>
        <w:t xml:space="preserve"> del Responsabile  del Settore Amm.vo con la quale è stato costituito il Fondo 2022 ;</w:t>
      </w:r>
    </w:p>
    <w:p>
      <w:pPr>
        <w:pStyle w:val="Normal"/>
        <w:spacing w:lineRule="auto" w:line="360" w:before="0" w:after="0"/>
        <w:jc w:val="both"/>
        <w:rPr/>
      </w:pPr>
      <w:r>
        <w:rPr>
          <w:rFonts w:cs="Times New Roman" w:ascii="Times New Roman" w:hAnsi="Times New Roman"/>
          <w:b/>
          <w:sz w:val="24"/>
          <w:szCs w:val="24"/>
        </w:rPr>
        <w:t xml:space="preserve">Vista </w:t>
      </w:r>
      <w:r>
        <w:rPr>
          <w:rFonts w:cs="Times New Roman" w:ascii="Times New Roman" w:hAnsi="Times New Roman"/>
          <w:sz w:val="24"/>
          <w:szCs w:val="24"/>
        </w:rPr>
        <w:t xml:space="preserve">la successiva Determinazione </w:t>
      </w:r>
      <w:r>
        <w:rPr>
          <w:rFonts w:eastAsia="Calibri" w:cs="Times New Roman" w:ascii="Times New Roman" w:hAnsi="Times New Roman" w:eastAsiaTheme="minorHAnsi"/>
          <w:color w:val="auto"/>
          <w:kern w:val="0"/>
          <w:sz w:val="24"/>
          <w:szCs w:val="24"/>
          <w:lang w:val="it-IT" w:eastAsia="en-US" w:bidi="ar-SA"/>
        </w:rPr>
        <w:t xml:space="preserve">n.261 </w:t>
      </w:r>
      <w:r>
        <w:rPr>
          <w:rFonts w:cs="Times New Roman" w:ascii="Times New Roman" w:hAnsi="Times New Roman"/>
          <w:sz w:val="24"/>
          <w:szCs w:val="24"/>
        </w:rPr>
        <w:t xml:space="preserve">del </w:t>
      </w:r>
      <w:r>
        <w:rPr>
          <w:rFonts w:eastAsia="Calibri" w:cs="Times New Roman" w:ascii="Times New Roman" w:hAnsi="Times New Roman" w:eastAsiaTheme="minorHAnsi"/>
          <w:color w:val="auto"/>
          <w:kern w:val="0"/>
          <w:sz w:val="24"/>
          <w:szCs w:val="24"/>
          <w:lang w:val="it-IT" w:eastAsia="en-US" w:bidi="ar-SA"/>
        </w:rPr>
        <w:t>13/02/2023</w:t>
      </w:r>
      <w:r>
        <w:rPr>
          <w:rFonts w:cs="Times New Roman" w:ascii="Times New Roman" w:hAnsi="Times New Roman"/>
          <w:sz w:val="24"/>
          <w:szCs w:val="24"/>
        </w:rPr>
        <w:t xml:space="preserve"> del Responsabile  del Settore Amm.vo con la quale  il Fondo 2022  è stato rimodulato a</w:t>
      </w:r>
      <w:r>
        <w:rPr>
          <w:rFonts w:cs="Times New Roman" w:ascii="Times New Roman" w:hAnsi="Times New Roman"/>
          <w:b w:val="false"/>
          <w:bCs w:val="false"/>
          <w:sz w:val="24"/>
          <w:szCs w:val="24"/>
        </w:rPr>
        <w:t>tteso</w:t>
      </w:r>
      <w:r>
        <w:rPr>
          <w:rFonts w:cs="Times New Roman" w:ascii="Times New Roman" w:hAnsi="Times New Roman"/>
          <w:sz w:val="24"/>
          <w:szCs w:val="24"/>
        </w:rPr>
        <w:t xml:space="preserve"> che l’iter di approvazione e sottoscrizione  del CCDI non è avvenuto entro i termini di legge;</w:t>
      </w:r>
    </w:p>
    <w:p>
      <w:pPr>
        <w:pStyle w:val="Normal"/>
        <w:spacing w:lineRule="auto" w:line="360" w:before="0" w:after="0"/>
        <w:jc w:val="both"/>
        <w:rPr/>
      </w:pPr>
      <w:r>
        <w:rPr>
          <w:rFonts w:eastAsia="Calibri" w:cs="Times New Roman" w:ascii="Times New Roman" w:hAnsi="Times New Roman" w:eastAsiaTheme="minorHAnsi"/>
          <w:b/>
          <w:bCs/>
          <w:color w:val="auto"/>
          <w:kern w:val="0"/>
          <w:sz w:val="24"/>
          <w:szCs w:val="24"/>
          <w:lang w:val="it-IT" w:eastAsia="en-US" w:bidi="ar-SA"/>
        </w:rPr>
        <w:t>Atteso</w:t>
      </w:r>
      <w:r>
        <w:rPr>
          <w:rFonts w:eastAsia="Calibri" w:cs="Times New Roman" w:ascii="Times New Roman" w:hAnsi="Times New Roman" w:eastAsiaTheme="minorHAnsi"/>
          <w:color w:val="auto"/>
          <w:kern w:val="0"/>
          <w:sz w:val="24"/>
          <w:szCs w:val="24"/>
          <w:lang w:val="it-IT" w:eastAsia="en-US" w:bidi="ar-SA"/>
        </w:rPr>
        <w:t xml:space="preserve"> che sulla predetta costituzione è stato espresso apposito parere favorevole da parte dell’organo di revisione, (Verbale n. 11/2023 del 14/02/2023) ai sensi dell’art. 40 bis del D.lgs 165/01;</w:t>
      </w:r>
    </w:p>
    <w:p>
      <w:pPr>
        <w:pStyle w:val="Normal"/>
        <w:spacing w:lineRule="auto" w:line="360" w:before="0" w:after="0"/>
        <w:jc w:val="both"/>
        <w:rPr/>
      </w:pPr>
      <w:r>
        <w:rPr>
          <w:rFonts w:cs="Times New Roman" w:ascii="Times New Roman" w:hAnsi="Times New Roman"/>
          <w:b/>
          <w:bCs/>
          <w:sz w:val="24"/>
          <w:szCs w:val="24"/>
        </w:rPr>
        <w:t>Considerato</w:t>
      </w:r>
      <w:r>
        <w:rPr>
          <w:rFonts w:cs="Times New Roman" w:ascii="Times New Roman" w:hAnsi="Times New Roman"/>
          <w:sz w:val="24"/>
          <w:szCs w:val="24"/>
        </w:rPr>
        <w:t xml:space="preserve"> che , come peraltro evidenziato, in più pareri espressi dalle diverse sezioni della Corte dei Conti “ </w:t>
      </w:r>
      <w:r>
        <w:rPr>
          <w:rFonts w:cs="Times New Roman" w:ascii="Times New Roman" w:hAnsi="Times New Roman"/>
          <w:i/>
          <w:iCs/>
          <w:sz w:val="24"/>
          <w:szCs w:val="24"/>
        </w:rPr>
        <w:t>alla fine dell’esercizio, nelle more della sottoscrizione della contrattazione integrativa, sulla base della formale delibera di costituzione  del Fondo , e vista la certificazione dei revisori, le risorse del fondo risultano definitivamente vincolate”;</w:t>
      </w:r>
    </w:p>
    <w:p>
      <w:pPr>
        <w:pStyle w:val="Normal"/>
        <w:spacing w:lineRule="auto" w:line="360" w:before="0" w:after="0"/>
        <w:jc w:val="both"/>
        <w:rPr/>
      </w:pPr>
      <w:r>
        <w:rPr>
          <w:rFonts w:eastAsia="Calibri" w:cs="Times New Roman" w:ascii="Times New Roman" w:hAnsi="Times New Roman" w:eastAsiaTheme="minorHAnsi"/>
          <w:b/>
          <w:color w:val="auto"/>
          <w:kern w:val="0"/>
          <w:sz w:val="24"/>
          <w:szCs w:val="24"/>
          <w:lang w:val="it-IT" w:eastAsia="en-US" w:bidi="ar-SA"/>
        </w:rPr>
        <w:t>Vista</w:t>
      </w:r>
      <w:r>
        <w:rPr>
          <w:rFonts w:eastAsia="Calibri" w:cs="Times New Roman" w:ascii="Times New Roman" w:hAnsi="Times New Roman" w:eastAsiaTheme="minorHAnsi"/>
          <w:b w:val="false"/>
          <w:bCs w:val="false"/>
          <w:color w:val="auto"/>
          <w:kern w:val="0"/>
          <w:sz w:val="24"/>
          <w:szCs w:val="24"/>
          <w:lang w:val="it-IT" w:eastAsia="en-US" w:bidi="ar-SA"/>
        </w:rPr>
        <w:t xml:space="preserve"> la deliberazione di Giunta Comunale n.158  del 21/12/2022 con la quale veniva nominata la delegazione di parte pubblica</w:t>
      </w:r>
      <w:r>
        <w:rPr>
          <w:rFonts w:eastAsia="Calibri" w:cs="Times New Roman" w:ascii="Times New Roman" w:hAnsi="Times New Roman" w:eastAsiaTheme="minorHAnsi"/>
          <w:color w:val="auto"/>
          <w:kern w:val="0"/>
          <w:sz w:val="24"/>
          <w:szCs w:val="24"/>
          <w:lang w:val="it-IT" w:eastAsia="en-US" w:bidi="ar-SA"/>
        </w:rPr>
        <w:t>;</w:t>
      </w:r>
    </w:p>
    <w:p>
      <w:pPr>
        <w:pStyle w:val="Normal"/>
        <w:spacing w:lineRule="auto" w:line="360" w:before="0" w:after="0"/>
        <w:jc w:val="both"/>
        <w:rPr/>
      </w:pPr>
      <w:r>
        <w:rPr>
          <w:rFonts w:cs="Times New Roman" w:ascii="Times New Roman" w:hAnsi="Times New Roman"/>
          <w:b/>
          <w:sz w:val="24"/>
          <w:szCs w:val="24"/>
        </w:rPr>
        <w:t xml:space="preserve">Visto gli </w:t>
      </w:r>
      <w:r>
        <w:rPr>
          <w:rFonts w:cs="Times New Roman" w:ascii="Times New Roman" w:hAnsi="Times New Roman"/>
          <w:sz w:val="24"/>
          <w:szCs w:val="24"/>
        </w:rPr>
        <w:t xml:space="preserve">allegati documenti contenenti: </w:t>
      </w:r>
    </w:p>
    <w:p>
      <w:pPr>
        <w:pStyle w:val="Normal"/>
        <w:spacing w:lineRule="auto" w:line="360" w:before="0" w:after="0"/>
        <w:jc w:val="both"/>
        <w:rPr/>
      </w:pP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it-IT" w:eastAsia="en-US" w:bidi="ar-SA"/>
        </w:rPr>
        <w:t>Determinazione n.2085 del 29/12/2022 del Responsabile  del Settore Amm.vo con la quale è stato costituito il Fondo 2022;</w:t>
      </w:r>
    </w:p>
    <w:p>
      <w:pPr>
        <w:pStyle w:val="Normal"/>
        <w:spacing w:lineRule="auto" w:line="360" w:before="0" w:after="0"/>
        <w:jc w:val="both"/>
        <w:rPr/>
      </w:pPr>
      <w:r>
        <w:rPr>
          <w:rFonts w:eastAsia="Calibri" w:cs="Times New Roman" w:ascii="Times New Roman" w:hAnsi="Times New Roman" w:eastAsiaTheme="minorHAnsi"/>
          <w:color w:val="auto"/>
          <w:kern w:val="0"/>
          <w:sz w:val="24"/>
          <w:szCs w:val="24"/>
          <w:lang w:val="it-IT" w:eastAsia="en-US" w:bidi="ar-SA"/>
        </w:rPr>
        <w:t>- Determinazione n.261 del 13/02/2023 del Responsabile  del Settore Amm.vo con la quale  il Fondo 2022  è stato rimodulato a</w:t>
      </w:r>
      <w:r>
        <w:rPr>
          <w:rFonts w:eastAsia="Calibri" w:cs="Times New Roman" w:ascii="Times New Roman" w:hAnsi="Times New Roman" w:eastAsiaTheme="minorHAnsi"/>
          <w:b w:val="false"/>
          <w:bCs w:val="false"/>
          <w:color w:val="auto"/>
          <w:kern w:val="0"/>
          <w:sz w:val="24"/>
          <w:szCs w:val="24"/>
          <w:lang w:val="it-IT" w:eastAsia="en-US" w:bidi="ar-SA"/>
        </w:rPr>
        <w:t>tteso</w:t>
      </w:r>
      <w:r>
        <w:rPr>
          <w:rFonts w:eastAsia="Calibri" w:cs="Times New Roman" w:ascii="Times New Roman" w:hAnsi="Times New Roman" w:eastAsiaTheme="minorHAnsi"/>
          <w:color w:val="auto"/>
          <w:kern w:val="0"/>
          <w:sz w:val="24"/>
          <w:szCs w:val="24"/>
          <w:lang w:val="it-IT" w:eastAsia="en-US" w:bidi="ar-SA"/>
        </w:rPr>
        <w:t xml:space="preserve"> che l’iter di approvazione e sottoscrizione  del CCDI non è avvenuto entro i termini di legge;</w:t>
      </w:r>
    </w:p>
    <w:p>
      <w:pPr>
        <w:pStyle w:val="Normal"/>
        <w:spacing w:lineRule="auto" w:line="360" w:before="0" w:after="0"/>
        <w:jc w:val="both"/>
        <w:rPr/>
      </w:pPr>
      <w:r>
        <w:rPr>
          <w:rFonts w:eastAsia="Calibri" w:cs="Times New Roman" w:ascii="Times New Roman" w:hAnsi="Times New Roman" w:eastAsiaTheme="minorHAnsi"/>
          <w:color w:val="auto"/>
          <w:kern w:val="0"/>
          <w:sz w:val="24"/>
          <w:szCs w:val="24"/>
          <w:lang w:val="it-IT" w:eastAsia="en-US" w:bidi="ar-SA"/>
        </w:rPr>
        <w:t>- Parere dei Revisori sulla Costituzione del Fondo 2022 (Verbale n. 11/2023 del 14/02/2023) ai sensi dell’art. 40 bis del D.lgs 165/01</w:t>
      </w:r>
    </w:p>
    <w:p>
      <w:pPr>
        <w:pStyle w:val="Normal"/>
        <w:spacing w:lineRule="auto" w:line="360" w:before="0" w:after="0"/>
        <w:jc w:val="both"/>
        <w:rPr/>
      </w:pPr>
      <w:r>
        <w:rPr>
          <w:rFonts w:cs="Times New Roman" w:ascii="Times New Roman" w:hAnsi="Times New Roman"/>
          <w:sz w:val="24"/>
          <w:szCs w:val="24"/>
        </w:rPr>
        <w:t xml:space="preserve">- Ipotesi di contratto decentrato integrativo (CCDI)   -  Parte Economica per </w:t>
      </w:r>
      <w:r>
        <w:rPr>
          <w:rFonts w:eastAsia="Calibri" w:cs="Times New Roman" w:ascii="Times New Roman" w:hAnsi="Times New Roman" w:eastAsiaTheme="minorHAnsi"/>
          <w:color w:val="auto"/>
          <w:kern w:val="0"/>
          <w:sz w:val="24"/>
          <w:szCs w:val="24"/>
          <w:lang w:val="it-IT" w:eastAsia="en-US" w:bidi="ar-SA"/>
        </w:rPr>
        <w:t>l’anno 2022 sottoscritto dalle parti in data 13/04/2023</w:t>
      </w:r>
      <w:r>
        <w:rPr>
          <w:rFonts w:cs="Times New Roman" w:ascii="Times New Roman" w:hAnsi="Times New Roman"/>
          <w:sz w:val="24"/>
          <w:szCs w:val="24"/>
        </w:rPr>
        <w:t>;</w:t>
      </w:r>
    </w:p>
    <w:p>
      <w:pPr>
        <w:pStyle w:val="Normal"/>
        <w:spacing w:lineRule="auto" w:line="360" w:before="0" w:after="0"/>
        <w:jc w:val="both"/>
        <w:rPr/>
      </w:pP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it-IT" w:eastAsia="en-US" w:bidi="ar-SA"/>
        </w:rPr>
        <w:t>Parere dei Revisori sull’ipotesi di contratto decentrato integrativo 2022 (Verbale  del 19/04/2023 prot. 1254) ai sensi dell’art. 40 bis del D.lgs 165/01;</w:t>
      </w:r>
    </w:p>
    <w:p>
      <w:pPr>
        <w:pStyle w:val="Normal"/>
        <w:spacing w:lineRule="auto" w:line="360" w:before="0" w:after="0"/>
        <w:jc w:val="both"/>
        <w:rPr/>
      </w:pPr>
      <w:r>
        <w:rPr>
          <w:rFonts w:cs="Times New Roman" w:ascii="Times New Roman" w:hAnsi="Times New Roman"/>
          <w:b/>
          <w:sz w:val="24"/>
          <w:szCs w:val="24"/>
        </w:rPr>
        <w:t>Accertato</w:t>
      </w:r>
      <w:r>
        <w:rPr>
          <w:rFonts w:cs="Times New Roman" w:ascii="Times New Roman" w:hAnsi="Times New Roman"/>
          <w:sz w:val="24"/>
          <w:szCs w:val="24"/>
        </w:rPr>
        <w:t xml:space="preserve"> che il presente atto ha contenuti di indirizzo e non comporta quindi costi diretti o indiretti, essendo gli stessi previsti in bilancio e nella costituzione del fondo approvato dal responsabile competente;</w:t>
      </w:r>
    </w:p>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t>Visti</w:t>
      </w:r>
    </w:p>
    <w:p>
      <w:pPr>
        <w:pStyle w:val="Normal"/>
        <w:ind w:left="708" w:hanging="0"/>
        <w:jc w:val="both"/>
        <w:rPr/>
      </w:pPr>
      <w:r>
        <w:rPr>
          <w:rFonts w:eastAsia="Calibri" w:cs="Times New Roman" w:ascii="Times New Roman" w:hAnsi="Times New Roman"/>
          <w:bCs/>
          <w:sz w:val="24"/>
          <w:szCs w:val="24"/>
        </w:rPr>
        <w:t>I</w:t>
      </w:r>
      <w:r>
        <w:rPr>
          <w:rFonts w:cs="Times New Roman" w:ascii="Times New Roman" w:hAnsi="Times New Roman"/>
          <w:bCs/>
          <w:sz w:val="24"/>
          <w:szCs w:val="24"/>
        </w:rPr>
        <w:t>l</w:t>
      </w:r>
      <w:r>
        <w:rPr>
          <w:rFonts w:eastAsia="Calibri" w:cs="Times New Roman" w:ascii="Times New Roman" w:hAnsi="Times New Roman"/>
          <w:bCs/>
          <w:sz w:val="24"/>
          <w:szCs w:val="24"/>
        </w:rPr>
        <w:t xml:space="preserve"> vigent</w:t>
      </w:r>
      <w:r>
        <w:rPr>
          <w:rFonts w:cs="Times New Roman" w:ascii="Times New Roman" w:hAnsi="Times New Roman"/>
          <w:bCs/>
          <w:sz w:val="24"/>
          <w:szCs w:val="24"/>
        </w:rPr>
        <w:t>e</w:t>
      </w:r>
      <w:r>
        <w:rPr>
          <w:rFonts w:eastAsia="Calibri" w:cs="Times New Roman" w:ascii="Times New Roman" w:hAnsi="Times New Roman"/>
          <w:bCs/>
          <w:sz w:val="24"/>
          <w:szCs w:val="24"/>
        </w:rPr>
        <w:t xml:space="preserve"> contratto collettivo nazionale di lavoro ( CCNL)</w:t>
      </w:r>
    </w:p>
    <w:p>
      <w:pPr>
        <w:pStyle w:val="Normal"/>
        <w:ind w:left="708" w:hanging="0"/>
        <w:jc w:val="both"/>
        <w:rPr/>
      </w:pPr>
      <w:r>
        <w:rPr>
          <w:rFonts w:eastAsia="Calibri" w:cs="Times New Roman" w:ascii="Times New Roman" w:hAnsi="Times New Roman"/>
          <w:bCs/>
          <w:sz w:val="24"/>
          <w:szCs w:val="24"/>
        </w:rPr>
        <w:t xml:space="preserve">Il contratto collettivo nazionale di lavoro ( CCNL) 2016-2018 </w:t>
      </w:r>
    </w:p>
    <w:p>
      <w:pPr>
        <w:pStyle w:val="Normal"/>
        <w:ind w:left="708" w:hanging="0"/>
        <w:jc w:val="both"/>
        <w:rPr/>
      </w:pPr>
      <w:r>
        <w:rPr>
          <w:rFonts w:eastAsia="Calibri" w:cs="Times New Roman" w:ascii="Times New Roman" w:hAnsi="Times New Roman"/>
          <w:bCs/>
          <w:sz w:val="24"/>
          <w:szCs w:val="24"/>
        </w:rPr>
        <w:t xml:space="preserve">Il DL.gs. 165/2001( Testo Unico lavoro pubblico) </w:t>
      </w:r>
    </w:p>
    <w:p>
      <w:pPr>
        <w:pStyle w:val="Normal"/>
        <w:ind w:left="708" w:hanging="0"/>
        <w:jc w:val="both"/>
        <w:rPr/>
      </w:pPr>
      <w:r>
        <w:rPr>
          <w:rFonts w:eastAsia="Calibri" w:cs="Times New Roman" w:ascii="Times New Roman" w:hAnsi="Times New Roman"/>
          <w:bCs/>
          <w:sz w:val="24"/>
          <w:szCs w:val="24"/>
        </w:rPr>
        <w:t xml:space="preserve">I D.Lgs. 150/09 e dlgs. 141/11 ( decreti Brunetta); </w:t>
      </w:r>
    </w:p>
    <w:p>
      <w:pPr>
        <w:pStyle w:val="Normal"/>
        <w:ind w:left="708" w:hanging="0"/>
        <w:jc w:val="both"/>
        <w:rPr/>
      </w:pPr>
      <w:r>
        <w:rPr>
          <w:rFonts w:eastAsia="Calibri" w:cs="Times New Roman" w:ascii="Times New Roman" w:hAnsi="Times New Roman"/>
          <w:bCs/>
          <w:sz w:val="24"/>
          <w:szCs w:val="24"/>
        </w:rPr>
        <w:t xml:space="preserve">Il D.Lgs. 74/2017 ( decreto Madia); </w:t>
      </w:r>
    </w:p>
    <w:p>
      <w:pPr>
        <w:pStyle w:val="Normal"/>
        <w:spacing w:lineRule="auto" w:line="360" w:before="0" w:after="0"/>
        <w:jc w:val="both"/>
        <w:rPr/>
      </w:pPr>
      <w:r>
        <w:rPr>
          <w:rFonts w:eastAsia="Calibri" w:cs="Times New Roman" w:ascii="Times New Roman" w:hAnsi="Times New Roman"/>
          <w:b/>
          <w:bCs/>
          <w:sz w:val="24"/>
          <w:szCs w:val="24"/>
        </w:rPr>
        <w:t>Ritenuto</w:t>
      </w:r>
      <w:r>
        <w:rPr>
          <w:rFonts w:eastAsia="Calibri" w:cs="Times New Roman" w:ascii="Times New Roman" w:hAnsi="Times New Roman"/>
          <w:bCs/>
          <w:sz w:val="24"/>
          <w:szCs w:val="24"/>
        </w:rPr>
        <w:t xml:space="preserve"> pertanto autorizzare il Presidente di Parte Pubblica a </w:t>
      </w:r>
      <w:r>
        <w:rPr>
          <w:rFonts w:eastAsia="Calibri" w:cs="Times New Roman" w:ascii="Times New Roman" w:hAnsi="Times New Roman" w:eastAsiaTheme="minorHAnsi"/>
          <w:bCs/>
          <w:color w:val="auto"/>
          <w:kern w:val="0"/>
          <w:sz w:val="24"/>
          <w:szCs w:val="24"/>
          <w:lang w:val="it-IT" w:eastAsia="en-US" w:bidi="ar-SA"/>
        </w:rPr>
        <w:t>condurre con le</w:t>
      </w:r>
      <w:r>
        <w:rPr>
          <w:rFonts w:eastAsia="Calibri" w:cs="Times New Roman" w:ascii="Times New Roman" w:hAnsi="Times New Roman"/>
          <w:bCs/>
          <w:sz w:val="24"/>
          <w:szCs w:val="24"/>
        </w:rPr>
        <w:t xml:space="preserve"> OO.SS le trattative della delegazione trattante, ai fini della sottoscrizione d</w:t>
      </w:r>
      <w:r>
        <w:rPr>
          <w:rFonts w:eastAsia="Calibri" w:cs="Times New Roman" w:ascii="Times New Roman" w:hAnsi="Times New Roman"/>
          <w:b w:val="false"/>
          <w:bCs w:val="false"/>
          <w:sz w:val="24"/>
          <w:szCs w:val="24"/>
        </w:rPr>
        <w:t xml:space="preserve">el CCDI  Parte Economica 2022;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b/>
          <w:b/>
          <w:bCs/>
        </w:rPr>
      </w:pPr>
      <w:r>
        <w:rPr>
          <w:rFonts w:ascii="Times New Roman" w:hAnsi="Times New Roman"/>
          <w:b/>
          <w:bCs/>
        </w:rPr>
        <w:t xml:space="preserve">IN ORDINE ALLA SUPERIORE PROPOSTA SI ESPRIME PARERE  FAVOREVOLE </w:t>
      </w:r>
    </w:p>
    <w:p>
      <w:pPr>
        <w:pStyle w:val="Normal"/>
        <w:spacing w:lineRule="auto" w:line="360" w:before="0" w:after="0"/>
        <w:jc w:val="center"/>
        <w:rPr>
          <w:b w:val="false"/>
          <w:b w:val="false"/>
          <w:bCs w:val="false"/>
        </w:rPr>
      </w:pPr>
      <w:r>
        <w:rPr>
          <w:rFonts w:cs="Times New Roman" w:ascii="Times New Roman" w:hAnsi="Times New Roman"/>
          <w:b w:val="false"/>
          <w:bCs w:val="false"/>
          <w:sz w:val="24"/>
          <w:szCs w:val="24"/>
        </w:rPr>
        <w:t>Ai sensi dell’Art. 12 della L.R.n. 30/2000 come di seguito:</w:t>
      </w:r>
    </w:p>
    <w:p>
      <w:pPr>
        <w:pStyle w:val="Normal"/>
        <w:spacing w:lineRule="auto" w:line="360" w:before="0" w:after="0"/>
        <w:jc w:val="both"/>
        <w:rPr>
          <w:b w:val="false"/>
          <w:b w:val="false"/>
          <w:bCs w:val="false"/>
        </w:rPr>
      </w:pPr>
      <w:r>
        <w:rPr>
          <w:rFonts w:cs="Times New Roman" w:ascii="Times New Roman" w:hAnsi="Times New Roman"/>
          <w:b/>
          <w:bCs/>
          <w:sz w:val="24"/>
          <w:szCs w:val="24"/>
        </w:rPr>
        <w:t>Parere Favorevole</w:t>
      </w:r>
      <w:r>
        <w:rPr>
          <w:rFonts w:cs="Times New Roman" w:ascii="Times New Roman" w:hAnsi="Times New Roman"/>
          <w:b w:val="false"/>
          <w:bCs w:val="false"/>
          <w:sz w:val="24"/>
          <w:szCs w:val="24"/>
        </w:rPr>
        <w:t xml:space="preserve"> per quanto concerne la regolarità tecnica della presente deliberazione. </w:t>
      </w:r>
    </w:p>
    <w:p>
      <w:pPr>
        <w:pStyle w:val="Normal"/>
        <w:spacing w:lineRule="auto" w:line="360" w:before="0" w:after="0"/>
        <w:jc w:val="both"/>
        <w:rPr/>
      </w:pPr>
      <w:r>
        <w:rPr>
          <w:rFonts w:cs="Times New Roman" w:ascii="Times New Roman" w:hAnsi="Times New Roman"/>
          <w:b w:val="false"/>
          <w:bCs w:val="false"/>
          <w:sz w:val="24"/>
          <w:szCs w:val="24"/>
        </w:rPr>
        <w:tab/>
        <w:tab/>
        <w:tab/>
        <w:tab/>
        <w:tab/>
      </w:r>
    </w:p>
    <w:p>
      <w:pPr>
        <w:pStyle w:val="Normal"/>
        <w:spacing w:lineRule="auto" w:line="240" w:before="0" w:after="0"/>
        <w:jc w:val="both"/>
        <w:rPr>
          <w:b w:val="false"/>
          <w:b w:val="false"/>
          <w:bCs w:val="false"/>
        </w:rPr>
      </w:pPr>
      <w:r>
        <w:rPr>
          <w:rFonts w:cs="Times New Roman" w:ascii="Times New Roman" w:hAnsi="Times New Roman"/>
          <w:b/>
          <w:bCs/>
          <w:sz w:val="24"/>
          <w:szCs w:val="24"/>
        </w:rPr>
        <w:tab/>
        <w:tab/>
        <w:tab/>
        <w:tab/>
        <w:tab/>
        <w:tab/>
        <w:tab/>
        <w:tab/>
        <w:tab/>
        <w:tab/>
        <w:t>Il Capo Settore</w:t>
      </w:r>
    </w:p>
    <w:p>
      <w:pPr>
        <w:pStyle w:val="Normal"/>
        <w:spacing w:lineRule="auto" w:line="240" w:before="0" w:after="0"/>
        <w:jc w:val="both"/>
        <w:rPr>
          <w:b w:val="false"/>
          <w:b w:val="false"/>
          <w:bCs w:val="false"/>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Amministrativo Culturale Scolastico</w:t>
      </w:r>
    </w:p>
    <w:p>
      <w:pPr>
        <w:pStyle w:val="Normal"/>
        <w:spacing w:lineRule="auto" w:line="240" w:before="0" w:after="0"/>
        <w:jc w:val="both"/>
        <w:rPr/>
      </w:pPr>
      <w:r>
        <w:rPr>
          <w:rFonts w:cs="Times New Roman" w:ascii="Times New Roman" w:hAnsi="Times New Roman"/>
          <w:b w:val="false"/>
          <w:bCs w:val="false"/>
          <w:sz w:val="24"/>
          <w:szCs w:val="24"/>
        </w:rPr>
        <w:tab/>
        <w:tab/>
        <w:tab/>
        <w:tab/>
        <w:tab/>
        <w:tab/>
        <w:tab/>
        <w:tab/>
        <w:t xml:space="preserve">    </w:t>
      </w:r>
      <w:r>
        <w:rPr>
          <w:rFonts w:cs="Times New Roman" w:ascii="Times New Roman" w:hAnsi="Times New Roman"/>
          <w:b w:val="false"/>
          <w:bCs w:val="false"/>
          <w:i/>
          <w:iCs/>
          <w:sz w:val="24"/>
          <w:szCs w:val="24"/>
        </w:rPr>
        <w:t xml:space="preserve"> </w:t>
      </w:r>
      <w:r>
        <w:rPr>
          <w:rFonts w:cs="Times New Roman" w:ascii="Times New Roman" w:hAnsi="Times New Roman"/>
          <w:b w:val="false"/>
          <w:bCs w:val="false"/>
          <w:i/>
          <w:iCs/>
          <w:sz w:val="24"/>
          <w:szCs w:val="24"/>
        </w:rPr>
        <w:t>F.to</w:t>
      </w:r>
      <w:r>
        <w:rPr>
          <w:rFonts w:cs="Times New Roman" w:ascii="Times New Roman" w:hAnsi="Times New Roman"/>
          <w:b w:val="false"/>
          <w:bCs w:val="false"/>
          <w:i/>
          <w:iCs/>
          <w:sz w:val="24"/>
          <w:szCs w:val="24"/>
        </w:rPr>
        <w:t xml:space="preserve">    ( dott.ssa Caterina Palazzolo)</w:t>
      </w:r>
      <w:r>
        <w:rPr>
          <w:rFonts w:cs="Times New Roman" w:ascii="Times New Roman" w:hAnsi="Times New Roman"/>
          <w:b w:val="false"/>
          <w:bCs w:val="false"/>
          <w:sz w:val="24"/>
          <w:szCs w:val="24"/>
        </w:rPr>
        <w:t xml:space="preserve">                             </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pPr>
      <w:r>
        <w:rPr>
          <w:rFonts w:cs="Times New Roman" w:ascii="Times New Roman" w:hAnsi="Times New Roman"/>
          <w:b/>
          <w:sz w:val="24"/>
          <w:szCs w:val="24"/>
        </w:rPr>
        <w:t>DELIBERA</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lineRule="auto" w:line="360" w:before="0" w:after="0"/>
        <w:contextualSpacing/>
        <w:jc w:val="both"/>
        <w:rPr/>
      </w:pPr>
      <w:r>
        <w:rPr>
          <w:rFonts w:cs="Times New Roman" w:ascii="Times New Roman" w:hAnsi="Times New Roman"/>
          <w:b/>
          <w:sz w:val="24"/>
          <w:szCs w:val="24"/>
        </w:rPr>
        <w:t>Di prendere atto</w:t>
      </w:r>
      <w:r>
        <w:rPr>
          <w:rFonts w:cs="Times New Roman" w:ascii="Times New Roman" w:hAnsi="Times New Roman"/>
          <w:sz w:val="24"/>
          <w:szCs w:val="24"/>
        </w:rPr>
        <w:t xml:space="preserve"> della costituzione del Fondo anno 2022,  contenuta nella determinazione in premessa </w:t>
      </w:r>
      <w:r>
        <w:rPr>
          <w:rFonts w:eastAsia="Calibri" w:cs="Times New Roman" w:ascii="Times New Roman" w:hAnsi="Times New Roman" w:eastAsiaTheme="minorHAnsi"/>
          <w:color w:val="auto"/>
          <w:kern w:val="0"/>
          <w:sz w:val="24"/>
          <w:szCs w:val="24"/>
          <w:lang w:val="it-IT" w:eastAsia="en-US" w:bidi="ar-SA"/>
        </w:rPr>
        <w:t>richiamata</w:t>
      </w:r>
      <w:r>
        <w:rPr>
          <w:rFonts w:cs="Times New Roman" w:ascii="Times New Roman" w:hAnsi="Times New Roman"/>
          <w:sz w:val="24"/>
          <w:szCs w:val="24"/>
        </w:rPr>
        <w:t>, con la relativa relazione tecnico-illustrativa ed economico finanziaria,  nonché del parere dell’Organo di Revisione contabile allegato;</w:t>
      </w:r>
    </w:p>
    <w:p>
      <w:pPr>
        <w:pStyle w:val="ListParagraph"/>
        <w:numPr>
          <w:ilvl w:val="0"/>
          <w:numId w:val="2"/>
        </w:numPr>
        <w:spacing w:lineRule="auto" w:line="360" w:before="0" w:after="0"/>
        <w:contextualSpacing/>
        <w:jc w:val="both"/>
        <w:rPr/>
      </w:pPr>
      <w:r>
        <w:rPr>
          <w:rFonts w:cs="Times New Roman" w:ascii="Times New Roman" w:hAnsi="Times New Roman"/>
          <w:b/>
          <w:sz w:val="24"/>
          <w:szCs w:val="24"/>
        </w:rPr>
        <w:t xml:space="preserve">Di </w:t>
      </w:r>
      <w:r>
        <w:rPr>
          <w:rFonts w:eastAsia="Calibri" w:cs="Times New Roman" w:ascii="Times New Roman" w:hAnsi="Times New Roman" w:eastAsiaTheme="minorHAnsi"/>
          <w:b/>
          <w:color w:val="auto"/>
          <w:kern w:val="0"/>
          <w:sz w:val="24"/>
          <w:szCs w:val="24"/>
          <w:lang w:val="it-IT" w:eastAsia="en-US" w:bidi="ar-SA"/>
        </w:rPr>
        <w:t>autorizzare i</w:t>
      </w:r>
      <w:r>
        <w:rPr>
          <w:rFonts w:cs="Times New Roman" w:ascii="Times New Roman" w:hAnsi="Times New Roman"/>
          <w:sz w:val="24"/>
          <w:szCs w:val="24"/>
        </w:rPr>
        <w:t>l Presidente della delegazione trattante,</w:t>
      </w:r>
      <w:bookmarkStart w:id="1" w:name="_GoBack"/>
      <w:r>
        <w:rPr>
          <w:rFonts w:cs="Times New Roman" w:ascii="Times New Roman" w:hAnsi="Times New Roman"/>
          <w:sz w:val="24"/>
          <w:szCs w:val="24"/>
        </w:rPr>
        <w:t xml:space="preserve"> </w:t>
      </w:r>
      <w:bookmarkEnd w:id="1"/>
      <w:r>
        <w:rPr>
          <w:rFonts w:cs="Times New Roman" w:ascii="Times New Roman" w:hAnsi="Times New Roman"/>
          <w:sz w:val="24"/>
          <w:szCs w:val="24"/>
        </w:rPr>
        <w:t xml:space="preserve">il formale avvio delle trattative per la sottoscrizione  </w:t>
      </w:r>
      <w:r>
        <w:rPr>
          <w:rFonts w:eastAsia="Calibri" w:cs="Times New Roman" w:ascii="Times New Roman" w:hAnsi="Times New Roman"/>
          <w:b w:val="false"/>
          <w:bCs w:val="false"/>
          <w:sz w:val="24"/>
          <w:szCs w:val="24"/>
        </w:rPr>
        <w:t>del CCDI Parte Economica 2022;</w:t>
      </w:r>
    </w:p>
    <w:p>
      <w:pPr>
        <w:pStyle w:val="Titolo1"/>
        <w:ind w:left="0" w:hanging="0"/>
        <w:rPr/>
      </w:pPr>
      <w:r>
        <w:rPr/>
        <w:t>Contestualmente</w:t>
      </w:r>
    </w:p>
    <w:p>
      <w:pPr>
        <w:pStyle w:val="Normal"/>
        <w:jc w:val="both"/>
        <w:rPr/>
      </w:pPr>
      <w:r>
        <w:rPr>
          <w:rFonts w:cs="Times New Roman" w:ascii="Times New Roman" w:hAnsi="Times New Roman"/>
          <w:sz w:val="24"/>
          <w:szCs w:val="24"/>
        </w:rPr>
        <w:t>Ravvisata l’urgenza del provvedimento;</w:t>
      </w:r>
    </w:p>
    <w:p>
      <w:pPr>
        <w:pStyle w:val="Normal"/>
        <w:jc w:val="both"/>
        <w:rPr>
          <w:rFonts w:ascii="Times New Roman" w:hAnsi="Times New Roman" w:cs="Times New Roman"/>
          <w:sz w:val="24"/>
          <w:szCs w:val="24"/>
        </w:rPr>
      </w:pPr>
      <w:r>
        <w:rPr>
          <w:rFonts w:cs="Times New Roman" w:ascii="Times New Roman" w:hAnsi="Times New Roman"/>
          <w:sz w:val="24"/>
          <w:szCs w:val="24"/>
        </w:rPr>
        <w:t>Visto l’art. 12 della l.R. 44/91;</w:t>
      </w:r>
    </w:p>
    <w:p>
      <w:pPr>
        <w:pStyle w:val="Titolo2"/>
        <w:ind w:left="0" w:hanging="0"/>
        <w:jc w:val="left"/>
        <w:rPr>
          <w:b w:val="false"/>
          <w:b w:val="false"/>
          <w:bCs w:val="false"/>
          <w:caps w:val="false"/>
          <w:smallCaps w:val="false"/>
        </w:rPr>
      </w:pPr>
      <w:r>
        <w:rPr>
          <w:b w:val="false"/>
          <w:bCs w:val="false"/>
          <w:caps w:val="false"/>
          <w:smallCaps w:val="false"/>
        </w:rPr>
        <w:t>Con voti unanimi espressi palesemente</w:t>
      </w:r>
    </w:p>
    <w:p>
      <w:pPr>
        <w:pStyle w:val="Titolo1"/>
        <w:ind w:left="0" w:hanging="0"/>
        <w:rPr/>
      </w:pPr>
      <w:r>
        <w:rPr/>
        <w:t>Delibera</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pPr>
      <w:r>
        <w:rPr>
          <w:rFonts w:cs="Times New Roman" w:ascii="Times New Roman" w:hAnsi="Times New Roman"/>
          <w:b/>
          <w:bCs/>
          <w:sz w:val="24"/>
          <w:szCs w:val="24"/>
        </w:rPr>
        <w:t xml:space="preserve">Di rendere </w:t>
      </w:r>
      <w:r>
        <w:rPr>
          <w:rFonts w:cs="Times New Roman" w:ascii="Times New Roman" w:hAnsi="Times New Roman"/>
          <w:sz w:val="24"/>
          <w:szCs w:val="24"/>
        </w:rPr>
        <w:t>la presente immediatamente esecutiva.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976" w:leader="none"/>
        </w:tabs>
        <w:spacing w:lineRule="atLeast" w:line="240"/>
        <w:jc w:val="left"/>
        <w:rPr/>
      </w:pPr>
      <w:r>
        <w:rPr>
          <w:b w:val="false"/>
          <w:bCs w:val="false"/>
          <w:i/>
          <w:iCs/>
          <w:sz w:val="21"/>
          <w:szCs w:val="21"/>
        </w:rPr>
        <w:t>Il presente verbale dopo la lettura viene sottoscritto per conferma</w:t>
      </w:r>
    </w:p>
    <w:p>
      <w:pPr>
        <w:pStyle w:val="Normal"/>
        <w:ind w:left="360" w:right="0" w:hanging="0"/>
        <w:jc w:val="center"/>
        <w:rPr/>
      </w:pPr>
      <w:r>
        <w:rPr/>
      </w:r>
    </w:p>
    <w:p>
      <w:pPr>
        <w:pStyle w:val="Normal"/>
        <w:ind w:left="360" w:right="0" w:hanging="0"/>
        <w:jc w:val="center"/>
        <w:rPr/>
      </w:pPr>
      <w:r>
        <w:rPr/>
        <w:t>IL SINDACO</w:t>
      </w:r>
    </w:p>
    <w:p>
      <w:pPr>
        <w:pStyle w:val="Normal"/>
        <w:ind w:left="360" w:right="0" w:hanging="0"/>
        <w:rPr/>
      </w:pPr>
      <w:r>
        <w:rPr/>
        <w:t>L’ASSESSORE ANZIANO</w:t>
        <w:tab/>
        <w:tab/>
        <w:tab/>
      </w:r>
      <w:r>
        <w:rPr/>
        <w:t>F.to G. Palazzolo</w:t>
      </w:r>
      <w:r>
        <w:rPr/>
        <w:tab/>
        <w:tab/>
        <w:t xml:space="preserve">                IL SEGRETARIO</w:t>
      </w:r>
    </w:p>
    <w:p>
      <w:pPr>
        <w:pStyle w:val="Normal"/>
        <w:ind w:left="360" w:right="0" w:hanging="0"/>
        <w:rPr/>
      </w:pPr>
      <w:r>
        <w:rPr/>
        <w:t>V. Sollena</w:t>
      </w:r>
      <w:r>
        <w:rPr/>
        <w:tab/>
        <w:tab/>
        <w:tab/>
        <w:t xml:space="preserve">                                      </w:t>
        <w:tab/>
        <w:tab/>
        <w:tab/>
        <w:tab/>
        <w:tab/>
        <w:t xml:space="preserve">     </w:t>
      </w:r>
      <w:r>
        <w:rPr/>
        <w:t>G. Impasto</w:t>
      </w:r>
    </w:p>
    <w:p>
      <w:pPr>
        <w:pStyle w:val="Normal"/>
        <w:ind w:left="360" w:right="0" w:hanging="0"/>
        <w:rPr/>
      </w:pPr>
      <w:r>
        <w:rPr/>
      </w:r>
    </w:p>
    <w:p>
      <w:pPr>
        <w:pStyle w:val="Normal"/>
        <w:pBdr>
          <w:top w:val="single" w:sz="4" w:space="1" w:color="000080"/>
        </w:pBdr>
        <w:rPr/>
      </w:pPr>
      <w:r>
        <w:rPr/>
      </w:r>
    </w:p>
    <w:p>
      <w:pPr>
        <w:pStyle w:val="Normal"/>
        <w:pBdr>
          <w:top w:val="single" w:sz="4" w:space="1" w:color="000080"/>
        </w:pBdr>
        <w:jc w:val="center"/>
        <w:rPr/>
      </w:pPr>
      <w:r>
        <w:rPr>
          <w:b/>
          <w:bCs/>
        </w:rPr>
        <w:t>CERTIFICATO DI PUBBLICAZIONE</w:t>
      </w:r>
    </w:p>
    <w:p>
      <w:pPr>
        <w:pStyle w:val="Normal"/>
        <w:pBdr>
          <w:top w:val="single" w:sz="4" w:space="1" w:color="000080"/>
        </w:pBdr>
        <w:jc w:val="center"/>
        <w:rPr/>
      </w:pPr>
      <w:r>
        <w:rPr>
          <w:bCs/>
        </w:rPr>
        <w:t>(art. 11, comma 1, L.R. 44/91 e s.m.i.)</w:t>
      </w:r>
    </w:p>
    <w:p>
      <w:pPr>
        <w:pStyle w:val="Default"/>
        <w:rPr/>
      </w:pPr>
      <w:r>
        <w:rPr>
          <w:bCs/>
        </w:rPr>
        <w:t>Si attesta che copia del presente atto è stato reso pubblico all’</w:t>
      </w:r>
      <w:r>
        <w:rPr/>
        <w:t xml:space="preserve">Albo Pretorio on line, su conforme dichiarazione del Messo Comunale, a decorrere dal giorno __________________ per 15 giorni consecutivi. </w:t>
      </w:r>
    </w:p>
    <w:p>
      <w:pPr>
        <w:pStyle w:val="Default"/>
        <w:rPr/>
      </w:pPr>
      <w:r>
        <w:rPr/>
        <w:t>Il Messo Comunale</w:t>
        <w:tab/>
        <w:tab/>
        <w:tab/>
        <w:tab/>
        <w:tab/>
        <w:tab/>
        <w:tab/>
        <w:tab/>
        <w:t>Il Segretario Comunale</w:t>
      </w:r>
    </w:p>
    <w:p>
      <w:pPr>
        <w:pStyle w:val="Default"/>
        <w:rPr/>
      </w:pPr>
      <w:r>
        <w:rPr/>
      </w:r>
    </w:p>
    <w:p>
      <w:pPr>
        <w:pStyle w:val="Normal"/>
        <w:pBdr>
          <w:top w:val="single" w:sz="4" w:space="1" w:color="000080"/>
        </w:pBdr>
        <w:jc w:val="both"/>
        <w:rPr/>
      </w:pPr>
      <w:r>
        <w:rPr>
          <w:sz w:val="24"/>
          <w:szCs w:val="24"/>
        </w:rPr>
        <w:t>Il sottoscritto Segretario Comunale, visti gli atti d’ufficio,</w:t>
      </w:r>
    </w:p>
    <w:p>
      <w:pPr>
        <w:pStyle w:val="Normal"/>
        <w:jc w:val="center"/>
        <w:rPr/>
      </w:pPr>
      <w:r>
        <w:rPr>
          <w:b/>
          <w:bCs/>
          <w:sz w:val="24"/>
          <w:lang w:val="fr-FR"/>
        </w:rPr>
        <w:t>A T T E S T A</w:t>
      </w:r>
    </w:p>
    <w:p>
      <w:pPr>
        <w:pStyle w:val="Normal"/>
        <w:ind w:left="360" w:right="0" w:hanging="0"/>
        <w:jc w:val="both"/>
        <w:rPr>
          <w:i/>
          <w:i/>
          <w:iCs/>
          <w:sz w:val="24"/>
        </w:rPr>
      </w:pPr>
      <w:r>
        <w:rPr>
          <w:i/>
          <w:iCs/>
          <w:sz w:val="24"/>
        </w:rPr>
      </w:r>
    </w:p>
    <w:p>
      <w:pPr>
        <w:pStyle w:val="Normal"/>
        <w:ind w:left="360" w:right="0" w:hanging="0"/>
        <w:jc w:val="both"/>
        <w:rPr/>
      </w:pPr>
      <w:r>
        <w:rPr>
          <w:i/>
          <w:iCs/>
          <w:sz w:val="24"/>
        </w:rPr>
        <w:t xml:space="preserve">-  </w:t>
        <w:tab/>
        <w:t xml:space="preserve">Che la presente deliberazione  è divenuta esecutiva il </w:t>
      </w:r>
      <w:r>
        <w:rPr>
          <w:i/>
          <w:iCs/>
          <w:sz w:val="24"/>
        </w:rPr>
        <w:t>26/04/2023</w:t>
      </w:r>
    </w:p>
    <w:p>
      <w:pPr>
        <w:pStyle w:val="Normal"/>
        <w:ind w:left="360" w:right="0" w:hanging="0"/>
        <w:jc w:val="both"/>
        <w:rPr>
          <w:sz w:val="24"/>
        </w:rPr>
      </w:pPr>
      <w:r>
        <w:rPr>
          <w:sz w:val="24"/>
        </w:rPr>
      </w:r>
    </w:p>
    <w:p>
      <w:pPr>
        <w:pStyle w:val="Normal"/>
        <w:ind w:left="360" w:right="0" w:hanging="0"/>
        <w:jc w:val="both"/>
        <w:rPr/>
      </w:pPr>
      <w:r>
        <mc:AlternateContent>
          <mc:Choice Requires="wps">
            <w:drawing>
              <wp:anchor behindDoc="0" distT="0" distB="0" distL="0" distR="0" simplePos="0" locked="0" layoutInCell="1" allowOverlap="1" relativeHeight="9">
                <wp:simplePos x="0" y="0"/>
                <wp:positionH relativeFrom="column">
                  <wp:posOffset>-32385</wp:posOffset>
                </wp:positionH>
                <wp:positionV relativeFrom="paragraph">
                  <wp:posOffset>17145</wp:posOffset>
                </wp:positionV>
                <wp:extent cx="138430" cy="125095"/>
                <wp:effectExtent l="0" t="0" r="0" b="0"/>
                <wp:wrapNone/>
                <wp:docPr id="8" name="Forma1"/>
                <a:graphic xmlns:a="http://schemas.openxmlformats.org/drawingml/2006/main">
                  <a:graphicData uri="http://schemas.microsoft.com/office/word/2010/wordprocessingShape">
                    <wps:wsp>
                      <wps:cNvSpPr/>
                      <wps:spPr>
                        <a:xfrm>
                          <a:off x="0" y="0"/>
                          <a:ext cx="137880" cy="124560"/>
                        </a:xfrm>
                        <a:prstGeom prst="rect">
                          <a:avLst/>
                        </a:prstGeom>
                        <a:solidFill>
                          <a:srgbClr val="ffffff"/>
                        </a:solidFill>
                        <a:ln w="9360">
                          <a:solidFill>
                            <a:srgbClr val="3465a4"/>
                          </a:solidFill>
                          <a:round/>
                        </a:ln>
                      </wps:spPr>
                      <wps:style>
                        <a:lnRef idx="0"/>
                        <a:fillRef idx="0"/>
                        <a:effectRef idx="0"/>
                        <a:fontRef idx="minor"/>
                      </wps:style>
                      <wps:bodyPr/>
                    </wps:wsp>
                  </a:graphicData>
                </a:graphic>
              </wp:anchor>
            </w:drawing>
          </mc:Choice>
          <mc:Fallback>
            <w:pict>
              <v:rect id="shape_0" ID="Forma1" fillcolor="white" stroked="t" style="position:absolute;margin-left:-2.55pt;margin-top:1.35pt;width:10.8pt;height:9.75pt">
                <w10:wrap type="none"/>
                <v:fill o:detectmouseclick="t" type="solid" color2="black"/>
                <v:stroke color="#3465a4" weight="9360" joinstyle="round" endcap="flat"/>
              </v:rect>
            </w:pict>
          </mc:Fallback>
        </mc:AlternateContent>
      </w:r>
      <w:r>
        <w:rPr>
          <w:sz w:val="24"/>
        </w:rPr>
        <w:t>Decorsi 10 giorni dalla data di inizio della pubblicazione;</w:t>
      </w:r>
    </w:p>
    <w:p>
      <w:pPr>
        <w:pStyle w:val="Normal"/>
        <w:spacing w:lineRule="auto" w:line="360"/>
        <w:ind w:left="360" w:right="0" w:hanging="0"/>
        <w:jc w:val="both"/>
        <w:rPr>
          <w:sz w:val="24"/>
        </w:rPr>
      </w:pPr>
      <w:r>
        <w:rPr>
          <w:sz w:val="24"/>
        </w:rPr>
      </w:r>
    </w:p>
    <w:p>
      <w:pPr>
        <w:pStyle w:val="Normal"/>
        <w:spacing w:lineRule="auto" w:line="360"/>
        <w:jc w:val="both"/>
        <w:rPr/>
      </w:pPr>
      <w:r>
        <w:rPr>
          <w:sz w:val="24"/>
        </w:rPr>
        <w:t>X Perché dichiarata immediatamente esecutiva (art.12/ 16 L.R. 44/91) ;</w:t>
      </w:r>
    </w:p>
    <w:p>
      <w:pPr>
        <w:pStyle w:val="Normal"/>
        <w:ind w:left="360" w:right="0" w:hanging="0"/>
        <w:jc w:val="both"/>
        <w:rPr/>
      </w:pPr>
      <w:r>
        <w:rPr>
          <w:sz w:val="24"/>
        </w:rPr>
        <w:t>Lì _____________</w:t>
        <w:tab/>
        <w:tab/>
        <w:tab/>
        <w:tab/>
        <w:tab/>
        <w:tab/>
        <w:t>Il Segretario Comunale</w:t>
      </w:r>
    </w:p>
    <w:p>
      <w:pPr>
        <w:pStyle w:val="Normal"/>
        <w:ind w:left="360" w:right="0" w:hanging="0"/>
        <w:jc w:val="both"/>
        <w:rPr/>
      </w:pPr>
      <w:r>
        <w:rPr>
          <w:sz w:val="24"/>
        </w:rPr>
        <w:tab/>
        <w:tab/>
        <w:tab/>
        <w:tab/>
        <w:tab/>
        <w:tab/>
        <w:tab/>
        <w:tab/>
        <w:tab/>
      </w:r>
      <w:r>
        <w:rPr>
          <w:sz w:val="24"/>
        </w:rPr>
        <w:t>F.to       G. Impastato</w:t>
      </w:r>
    </w:p>
    <w:p>
      <w:pPr>
        <w:pStyle w:val="ListParagraph"/>
        <w:numPr>
          <w:ilvl w:val="0"/>
          <w:numId w:val="3"/>
        </w:numPr>
        <w:spacing w:lineRule="auto" w:line="360"/>
        <w:ind w:left="360" w:right="0" w:hanging="0"/>
        <w:jc w:val="both"/>
        <w:rPr/>
      </w:pPr>
      <w:r>
        <w:rPr>
          <w:rFonts w:cs="Times New Roman"/>
          <w:i/>
          <w:sz w:val="24"/>
        </w:rPr>
        <w:t>Che, ai sensi dell’art. 18 della L.R. 11/2015 e s.m.i., la presente deliberazione  è stata pubblicata sul sito web del Comune giorno</w:t>
      </w:r>
      <w:r>
        <w:rPr>
          <w:rFonts w:cs="Times New Roman"/>
          <w:sz w:val="24"/>
        </w:rPr>
        <w:t xml:space="preserve"> ____________________.</w:t>
      </w:r>
      <w:r>
        <w:rPr>
          <w:sz w:val="24"/>
        </w:rPr>
        <w:t xml:space="preserve"> </w:t>
      </w:r>
    </w:p>
    <w:p>
      <w:pPr>
        <w:pStyle w:val="Normal"/>
        <w:ind w:left="360" w:right="0" w:hanging="0"/>
        <w:jc w:val="both"/>
        <w:rPr/>
      </w:pPr>
      <w:r>
        <w:rPr>
          <w:sz w:val="24"/>
        </w:rPr>
        <w:t xml:space="preserve">Lì </w:t>
      </w:r>
    </w:p>
    <w:p>
      <w:pPr>
        <w:pStyle w:val="Normal"/>
        <w:spacing w:before="0" w:after="200"/>
        <w:ind w:left="360" w:right="0" w:hanging="0"/>
        <w:jc w:val="both"/>
        <w:rPr/>
      </w:pPr>
      <w:r>
        <w:rPr>
          <w:sz w:val="24"/>
        </w:rPr>
        <w:tab/>
        <w:tab/>
        <w:tab/>
        <w:tab/>
        <w:tab/>
        <w:tab/>
        <w:tab/>
        <w:tab/>
        <w:tab/>
        <w:t xml:space="preserve">        Il Segretario Comunale</w:t>
        <w:tab/>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1d8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qFormat/>
    <w:rsid w:val="00d453fc"/>
    <w:pPr>
      <w:keepNext w:val="true"/>
      <w:spacing w:lineRule="auto" w:line="240" w:before="0" w:after="0"/>
      <w:ind w:left="360" w:hanging="0"/>
      <w:jc w:val="center"/>
      <w:outlineLvl w:val="0"/>
    </w:pPr>
    <w:rPr>
      <w:rFonts w:ascii="Times New Roman" w:hAnsi="Times New Roman" w:eastAsia="Times New Roman" w:cs="Times New Roman"/>
      <w:b/>
      <w:bCs/>
      <w:smallCaps/>
      <w:sz w:val="24"/>
      <w:szCs w:val="24"/>
      <w:lang w:eastAsia="it-IT"/>
    </w:rPr>
  </w:style>
  <w:style w:type="paragraph" w:styleId="Titolo2">
    <w:name w:val="Heading 2"/>
    <w:basedOn w:val="Normal"/>
    <w:next w:val="Normal"/>
    <w:link w:val="Titolo2Carattere"/>
    <w:qFormat/>
    <w:rsid w:val="00d453fc"/>
    <w:pPr>
      <w:keepNext w:val="true"/>
      <w:spacing w:lineRule="auto" w:line="240" w:before="0" w:after="0"/>
      <w:ind w:left="360" w:hanging="0"/>
      <w:jc w:val="center"/>
      <w:outlineLvl w:val="1"/>
    </w:pPr>
    <w:rPr>
      <w:rFonts w:ascii="Times New Roman" w:hAnsi="Times New Roman" w:eastAsia="Times New Roman" w:cs="Times New Roman"/>
      <w:b/>
      <w:bCs/>
      <w:smallCaps/>
      <w:sz w:val="24"/>
      <w:szCs w:val="24"/>
      <w:lang w:eastAsia="it-IT"/>
    </w:rPr>
  </w:style>
  <w:style w:type="paragraph" w:styleId="Titolo3">
    <w:name w:val="Heading 3"/>
    <w:basedOn w:val="Normal"/>
    <w:next w:val="Normal"/>
    <w:qFormat/>
    <w:pPr>
      <w:keepNext w:val="true"/>
      <w:jc w:val="center"/>
      <w:outlineLvl w:val="2"/>
    </w:pPr>
    <w:rPr>
      <w:b/>
      <w:sz w:val="28"/>
    </w:rPr>
  </w:style>
  <w:style w:type="paragraph" w:styleId="Titolo5">
    <w:name w:val="Heading 5"/>
    <w:basedOn w:val="Normal"/>
    <w:next w:val="Normal"/>
    <w:link w:val="Titolo5Carattere"/>
    <w:qFormat/>
    <w:rsid w:val="00d453fc"/>
    <w:pPr>
      <w:spacing w:lineRule="auto" w:line="240" w:before="240" w:after="60"/>
      <w:outlineLvl w:val="4"/>
    </w:pPr>
    <w:rPr>
      <w:rFonts w:ascii="Times New Roman" w:hAnsi="Times New Roman" w:eastAsia="Times New Roman" w:cs="Times New Roman"/>
      <w:b/>
      <w:bCs/>
      <w:i/>
      <w:iCs/>
      <w:sz w:val="26"/>
      <w:szCs w:val="26"/>
      <w:lang w:eastAsia="it-IT"/>
    </w:rPr>
  </w:style>
  <w:style w:type="paragraph" w:styleId="Titolo6">
    <w:name w:val="Heading 6"/>
    <w:basedOn w:val="Normal"/>
    <w:next w:val="Normal"/>
    <w:link w:val="Titolo6Carattere"/>
    <w:qFormat/>
    <w:rsid w:val="00d453fc"/>
    <w:pPr>
      <w:spacing w:lineRule="auto" w:line="240" w:before="240" w:after="60"/>
      <w:outlineLvl w:val="5"/>
    </w:pPr>
    <w:rPr>
      <w:rFonts w:ascii="Times New Roman" w:hAnsi="Times New Roman" w:eastAsia="Times New Roman" w:cs="Times New Roman"/>
      <w:b/>
      <w:bCs/>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d453fc"/>
    <w:rPr>
      <w:rFonts w:ascii="Times New Roman" w:hAnsi="Times New Roman" w:eastAsia="Times New Roman" w:cs="Times New Roman"/>
      <w:b/>
      <w:bCs/>
      <w:smallCaps/>
      <w:sz w:val="24"/>
      <w:szCs w:val="24"/>
      <w:lang w:eastAsia="it-IT"/>
    </w:rPr>
  </w:style>
  <w:style w:type="character" w:styleId="Titolo2Carattere" w:customStyle="1">
    <w:name w:val="Titolo 2 Carattere"/>
    <w:basedOn w:val="DefaultParagraphFont"/>
    <w:link w:val="Titolo2"/>
    <w:qFormat/>
    <w:rsid w:val="00d453fc"/>
    <w:rPr>
      <w:rFonts w:ascii="Times New Roman" w:hAnsi="Times New Roman" w:eastAsia="Times New Roman" w:cs="Times New Roman"/>
      <w:b/>
      <w:bCs/>
      <w:smallCaps/>
      <w:sz w:val="24"/>
      <w:szCs w:val="24"/>
      <w:lang w:eastAsia="it-IT"/>
    </w:rPr>
  </w:style>
  <w:style w:type="character" w:styleId="Titolo5Carattere" w:customStyle="1">
    <w:name w:val="Titolo 5 Carattere"/>
    <w:basedOn w:val="DefaultParagraphFont"/>
    <w:link w:val="Titolo5"/>
    <w:qFormat/>
    <w:rsid w:val="00d453fc"/>
    <w:rPr>
      <w:rFonts w:ascii="Times New Roman" w:hAnsi="Times New Roman" w:eastAsia="Times New Roman" w:cs="Times New Roman"/>
      <w:b/>
      <w:bCs/>
      <w:i/>
      <w:iCs/>
      <w:sz w:val="26"/>
      <w:szCs w:val="26"/>
      <w:lang w:eastAsia="it-IT"/>
    </w:rPr>
  </w:style>
  <w:style w:type="character" w:styleId="Titolo6Carattere" w:customStyle="1">
    <w:name w:val="Titolo 6 Carattere"/>
    <w:basedOn w:val="DefaultParagraphFont"/>
    <w:link w:val="Titolo6"/>
    <w:qFormat/>
    <w:rsid w:val="00d453fc"/>
    <w:rPr>
      <w:rFonts w:ascii="Times New Roman" w:hAnsi="Times New Roman" w:eastAsia="Times New Roman" w:cs="Times New Roman"/>
      <w:b/>
      <w:bCs/>
      <w:lang w:eastAsia="it-IT"/>
    </w:rPr>
  </w:style>
  <w:style w:type="character" w:styleId="ListLabel1">
    <w:name w:val="ListLabel 1"/>
    <w:qFormat/>
    <w:rPr>
      <w:rFonts w:cs="Symbol"/>
      <w:b/>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sz w:val="24"/>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6f6eba"/>
    <w:pPr>
      <w:spacing w:before="0" w:after="200"/>
      <w:ind w:left="720" w:hanging="0"/>
      <w:contextualSpacing/>
    </w:pPr>
    <w:rPr/>
  </w:style>
  <w:style w:type="paragraph" w:styleId="Corpodeltesto21" w:customStyle="1">
    <w:name w:val="Corpo del testo 21"/>
    <w:basedOn w:val="Normal"/>
    <w:qFormat/>
    <w:rsid w:val="00d453fc"/>
    <w:pPr>
      <w:tabs>
        <w:tab w:val="clear" w:pos="708"/>
        <w:tab w:val="left" w:pos="851" w:leader="none"/>
        <w:tab w:val="left" w:pos="9639" w:leader="none"/>
      </w:tabs>
      <w:overflowPunct w:val="false"/>
      <w:spacing w:lineRule="auto" w:line="240" w:before="0" w:after="120"/>
      <w:jc w:val="both"/>
      <w:textAlignment w:val="baseline"/>
    </w:pPr>
    <w:rPr>
      <w:rFonts w:ascii="Times New Roman" w:hAnsi="Times New Roman" w:eastAsia="Times New Roman" w:cs="Times New Roman"/>
      <w:sz w:val="24"/>
      <w:szCs w:val="20"/>
      <w:lang w:eastAsia="it-IT"/>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BodyText2">
    <w:name w:val="Body Text 2"/>
    <w:basedOn w:val="Normal"/>
    <w:qFormat/>
    <w:pPr>
      <w:tabs>
        <w:tab w:val="clear" w:pos="708"/>
        <w:tab w:val="left" w:pos="851" w:leader="none"/>
        <w:tab w:val="left" w:pos="9639" w:leader="none"/>
      </w:tabs>
      <w:overflowPunct w:val="false"/>
      <w:spacing w:before="0" w:after="120"/>
      <w:jc w:val="both"/>
      <w:textAlignment w:val="baseline"/>
    </w:pPr>
    <w:rPr>
      <w:sz w:val="24"/>
    </w:rPr>
  </w:style>
  <w:style w:type="paragraph" w:styleId="Default">
    <w:name w:val="Default"/>
    <w:qFormat/>
    <w:pPr>
      <w:widowControl/>
      <w:overflowPunct w:val="false"/>
      <w:bidi w:val="0"/>
      <w:spacing w:lineRule="auto" w:line="240" w:before="0" w:after="0"/>
      <w:jc w:val="left"/>
    </w:pPr>
    <w:rPr>
      <w:rFonts w:ascii="Times New Roman" w:hAnsi="Times New Roman" w:eastAsia="Times New Roman" w:cs="Times New Roman"/>
      <w:color w:val="000000"/>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Application>LibreOffice/6.2.2.2$Windows_x86 LibreOffice_project/2b840030fec2aae0fd2658d8d4f9548af4e3518d</Application>
  <Pages>5</Pages>
  <Words>1163</Words>
  <Characters>7028</Characters>
  <CharactersWithSpaces>8559</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2018-07-24T09:33:00Z</dcterms:created>
  <dc:creator>Utente</dc:creator>
  <dc:description/>
  <dc:language>it-IT</dc:language>
  <cp:lastModifiedBy/>
  <cp:lastPrinted>2023-04-19T18:42:01Z</cp:lastPrinted>
  <dcterms:modified xsi:type="dcterms:W3CDTF">2023-04-27T11:42:13Z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